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B9505" w14:textId="77777777" w:rsidR="00170AD1" w:rsidRDefault="00170AD1" w:rsidP="00225870">
      <w:pPr>
        <w:spacing w:after="0" w:line="480" w:lineRule="auto"/>
        <w:jc w:val="center"/>
        <w:rPr>
          <w:rFonts w:ascii="Times New Roman" w:hAnsi="Times New Roman" w:cs="Times New Roman"/>
          <w:b/>
          <w:bCs/>
          <w:sz w:val="32"/>
          <w:szCs w:val="32"/>
          <w:u w:val="single"/>
          <w:lang w:val="en-ZA"/>
        </w:rPr>
      </w:pPr>
    </w:p>
    <w:p w14:paraId="42F2B6FC" w14:textId="6261496B" w:rsidR="00170AD1" w:rsidRDefault="00170AD1" w:rsidP="00225870">
      <w:pPr>
        <w:spacing w:after="0" w:line="480" w:lineRule="auto"/>
        <w:jc w:val="center"/>
        <w:rPr>
          <w:rFonts w:ascii="Times New Roman" w:hAnsi="Times New Roman" w:cs="Times New Roman"/>
          <w:b/>
          <w:bCs/>
          <w:sz w:val="32"/>
          <w:szCs w:val="32"/>
          <w:u w:val="single"/>
          <w:lang w:val="en-ZA"/>
        </w:rPr>
      </w:pPr>
    </w:p>
    <w:p w14:paraId="494A7413" w14:textId="4853CD73" w:rsidR="00170AD1" w:rsidRDefault="00170AD1" w:rsidP="00225870">
      <w:pPr>
        <w:spacing w:after="0" w:line="480" w:lineRule="auto"/>
        <w:jc w:val="center"/>
        <w:rPr>
          <w:rFonts w:ascii="Times New Roman" w:hAnsi="Times New Roman" w:cs="Times New Roman"/>
          <w:b/>
          <w:bCs/>
          <w:sz w:val="32"/>
          <w:szCs w:val="32"/>
          <w:u w:val="single"/>
          <w:lang w:val="en-ZA"/>
        </w:rPr>
      </w:pPr>
    </w:p>
    <w:p w14:paraId="51FD98BB" w14:textId="0D0E67E0" w:rsidR="00170AD1" w:rsidRDefault="00170AD1" w:rsidP="00170AD1">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7CB3ABA7" w14:textId="625B9416" w:rsidR="00170AD1" w:rsidRDefault="00170AD1" w:rsidP="00170AD1">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6E4CEBED" w14:textId="1803DE6F" w:rsidR="00170AD1" w:rsidRDefault="00170AD1" w:rsidP="00170AD1">
      <w:pPr>
        <w:spacing w:after="0" w:line="360" w:lineRule="auto"/>
        <w:jc w:val="both"/>
        <w:rPr>
          <w:rFonts w:ascii="Times New Roman" w:hAnsi="Times New Roman" w:cs="Times New Roman"/>
          <w:b/>
          <w:bCs/>
          <w:sz w:val="32"/>
          <w:szCs w:val="32"/>
          <w:lang w:val="en-ZA"/>
        </w:rPr>
      </w:pPr>
    </w:p>
    <w:p w14:paraId="6778FB33" w14:textId="07F87101" w:rsidR="00170AD1" w:rsidRDefault="00170AD1" w:rsidP="00170AD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CCA/0025/2022</w:t>
      </w:r>
    </w:p>
    <w:p w14:paraId="6113F885" w14:textId="5631F941" w:rsidR="00170AD1" w:rsidRDefault="00170AD1" w:rsidP="00170AD1">
      <w:pPr>
        <w:spacing w:after="0" w:line="360" w:lineRule="auto"/>
        <w:jc w:val="both"/>
        <w:rPr>
          <w:rFonts w:ascii="Times New Roman" w:hAnsi="Times New Roman" w:cs="Times New Roman"/>
          <w:b/>
          <w:bCs/>
          <w:sz w:val="28"/>
          <w:szCs w:val="28"/>
          <w:lang w:val="en-ZA"/>
        </w:rPr>
      </w:pPr>
    </w:p>
    <w:p w14:paraId="563424E1" w14:textId="030D72B0" w:rsidR="00170AD1" w:rsidRDefault="00170AD1" w:rsidP="00170AD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35F5856E" w14:textId="270CAF59" w:rsidR="00170AD1" w:rsidRDefault="00170AD1" w:rsidP="00170AD1">
      <w:pPr>
        <w:spacing w:after="0" w:line="360" w:lineRule="auto"/>
        <w:jc w:val="both"/>
        <w:rPr>
          <w:rFonts w:ascii="Times New Roman" w:hAnsi="Times New Roman" w:cs="Times New Roman"/>
          <w:b/>
          <w:bCs/>
          <w:sz w:val="28"/>
          <w:szCs w:val="28"/>
          <w:lang w:val="en-ZA"/>
        </w:rPr>
      </w:pPr>
    </w:p>
    <w:p w14:paraId="2CAFA068" w14:textId="76B521D5" w:rsidR="00170AD1" w:rsidRDefault="00170AD1" w:rsidP="00170AD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THABANG QATHATSI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1DDFD075" w14:textId="2E4CD785" w:rsidR="00170AD1" w:rsidRDefault="00170AD1" w:rsidP="00170AD1">
      <w:pPr>
        <w:spacing w:after="0" w:line="360" w:lineRule="auto"/>
        <w:jc w:val="both"/>
        <w:rPr>
          <w:rFonts w:ascii="Times New Roman" w:hAnsi="Times New Roman" w:cs="Times New Roman"/>
          <w:b/>
          <w:bCs/>
          <w:sz w:val="28"/>
          <w:szCs w:val="28"/>
          <w:lang w:val="en-ZA"/>
        </w:rPr>
      </w:pPr>
    </w:p>
    <w:p w14:paraId="54F4D9F0" w14:textId="0D5F5FF9" w:rsidR="00170AD1" w:rsidRDefault="00170AD1" w:rsidP="00170AD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1EF17B8C" w14:textId="311D6428" w:rsidR="00170AD1" w:rsidRDefault="00170AD1" w:rsidP="00170AD1">
      <w:pPr>
        <w:spacing w:after="0" w:line="360" w:lineRule="auto"/>
        <w:jc w:val="both"/>
        <w:rPr>
          <w:rFonts w:ascii="Times New Roman" w:hAnsi="Times New Roman" w:cs="Times New Roman"/>
          <w:b/>
          <w:bCs/>
          <w:sz w:val="28"/>
          <w:szCs w:val="28"/>
          <w:lang w:val="en-ZA"/>
        </w:rPr>
      </w:pPr>
    </w:p>
    <w:p w14:paraId="4F981225" w14:textId="6A924E95" w:rsidR="00170AD1" w:rsidRDefault="00170AD1" w:rsidP="00170AD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COMMISSIONER GENERAL RSL (Nee LRA)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170AD1">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09DD8D6A" w14:textId="727B876A" w:rsidR="00170AD1" w:rsidRDefault="00170AD1" w:rsidP="00170AD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REVENUE SERVICES LESOTHO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170AD1">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16B546AA" w14:textId="77777777" w:rsidR="00170AD1" w:rsidRDefault="00170AD1" w:rsidP="00170AD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THE PRESIDENT – REVENUE APPEALS </w:t>
      </w:r>
    </w:p>
    <w:p w14:paraId="0806E1BA" w14:textId="0C23056E" w:rsidR="00170AD1" w:rsidRDefault="00170AD1" w:rsidP="00170AD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TRIBUNAL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170AD1">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3693F8CB" w14:textId="511E0715" w:rsidR="00170AD1" w:rsidRDefault="00170AD1" w:rsidP="00170AD1">
      <w:pPr>
        <w:spacing w:after="0" w:line="360" w:lineRule="auto"/>
        <w:jc w:val="both"/>
        <w:rPr>
          <w:rFonts w:ascii="Times New Roman" w:hAnsi="Times New Roman" w:cs="Times New Roman"/>
          <w:b/>
          <w:bCs/>
          <w:sz w:val="28"/>
          <w:szCs w:val="28"/>
          <w:lang w:val="en-ZA"/>
        </w:rPr>
      </w:pPr>
    </w:p>
    <w:p w14:paraId="08028A52" w14:textId="77777777" w:rsidR="00180B2F" w:rsidRDefault="00180B2F" w:rsidP="00170AD1">
      <w:pPr>
        <w:spacing w:after="0" w:line="360" w:lineRule="auto"/>
        <w:jc w:val="both"/>
        <w:rPr>
          <w:rFonts w:ascii="Times New Roman" w:hAnsi="Times New Roman" w:cs="Times New Roman"/>
          <w:b/>
          <w:bCs/>
          <w:sz w:val="28"/>
          <w:szCs w:val="28"/>
          <w:lang w:val="en-ZA"/>
        </w:rPr>
      </w:pPr>
    </w:p>
    <w:p w14:paraId="07DD63F8" w14:textId="0FDD4A4B" w:rsidR="00170AD1" w:rsidRDefault="00170AD1" w:rsidP="00170AD1">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Thabang Qathatsi v Commissioner General RSL &amp; 3 Others [2023] LSHC </w:t>
      </w:r>
      <w:r w:rsidR="005A753D">
        <w:rPr>
          <w:rFonts w:ascii="Times New Roman" w:hAnsi="Times New Roman" w:cs="Times New Roman"/>
          <w:sz w:val="28"/>
          <w:szCs w:val="28"/>
          <w:lang w:val="en-ZA"/>
        </w:rPr>
        <w:t>139 C</w:t>
      </w:r>
      <w:bookmarkStart w:id="0" w:name="_GoBack"/>
      <w:bookmarkEnd w:id="0"/>
      <w:r>
        <w:rPr>
          <w:rFonts w:ascii="Times New Roman" w:hAnsi="Times New Roman" w:cs="Times New Roman"/>
          <w:sz w:val="28"/>
          <w:szCs w:val="28"/>
          <w:lang w:val="en-ZA"/>
        </w:rPr>
        <w:t>omm. (</w:t>
      </w:r>
      <w:r w:rsidR="001E28ED">
        <w:rPr>
          <w:rFonts w:ascii="Times New Roman" w:hAnsi="Times New Roman" w:cs="Times New Roman"/>
          <w:sz w:val="28"/>
          <w:szCs w:val="28"/>
          <w:lang w:val="en-ZA"/>
        </w:rPr>
        <w:t xml:space="preserve">14 SEPTEMBER </w:t>
      </w:r>
      <w:r>
        <w:rPr>
          <w:rFonts w:ascii="Times New Roman" w:hAnsi="Times New Roman" w:cs="Times New Roman"/>
          <w:sz w:val="28"/>
          <w:szCs w:val="28"/>
          <w:lang w:val="en-ZA"/>
        </w:rPr>
        <w:t>2023)</w:t>
      </w:r>
    </w:p>
    <w:p w14:paraId="6014D43D" w14:textId="309886BB" w:rsidR="00170AD1" w:rsidRDefault="00170AD1" w:rsidP="00170AD1">
      <w:pPr>
        <w:spacing w:after="0" w:line="360" w:lineRule="auto"/>
        <w:jc w:val="both"/>
        <w:rPr>
          <w:rFonts w:ascii="Times New Roman" w:hAnsi="Times New Roman" w:cs="Times New Roman"/>
          <w:sz w:val="28"/>
          <w:szCs w:val="28"/>
          <w:lang w:val="en-ZA"/>
        </w:rPr>
      </w:pPr>
    </w:p>
    <w:p w14:paraId="66756EAD" w14:textId="4223CC46" w:rsidR="00180B2F" w:rsidRDefault="00180B2F" w:rsidP="00170AD1">
      <w:pPr>
        <w:spacing w:after="0" w:line="360" w:lineRule="auto"/>
        <w:jc w:val="both"/>
        <w:rPr>
          <w:rFonts w:ascii="Times New Roman" w:hAnsi="Times New Roman" w:cs="Times New Roman"/>
          <w:sz w:val="28"/>
          <w:szCs w:val="28"/>
          <w:lang w:val="en-ZA"/>
        </w:rPr>
      </w:pPr>
    </w:p>
    <w:p w14:paraId="726062B5" w14:textId="76B7AC51" w:rsidR="00180B2F" w:rsidRDefault="00180B2F" w:rsidP="00170AD1">
      <w:pPr>
        <w:spacing w:after="0" w:line="360" w:lineRule="auto"/>
        <w:jc w:val="both"/>
        <w:rPr>
          <w:rFonts w:ascii="Times New Roman" w:hAnsi="Times New Roman" w:cs="Times New Roman"/>
          <w:sz w:val="28"/>
          <w:szCs w:val="28"/>
          <w:lang w:val="en-ZA"/>
        </w:rPr>
      </w:pPr>
    </w:p>
    <w:p w14:paraId="7F5A9549" w14:textId="77777777" w:rsidR="00180B2F" w:rsidRDefault="00180B2F" w:rsidP="00170AD1">
      <w:pPr>
        <w:spacing w:after="0" w:line="360" w:lineRule="auto"/>
        <w:jc w:val="both"/>
        <w:rPr>
          <w:rFonts w:ascii="Times New Roman" w:hAnsi="Times New Roman" w:cs="Times New Roman"/>
          <w:sz w:val="28"/>
          <w:szCs w:val="28"/>
          <w:lang w:val="en-ZA"/>
        </w:rPr>
      </w:pPr>
    </w:p>
    <w:p w14:paraId="33B91EDF" w14:textId="2430629F" w:rsidR="00170AD1" w:rsidRDefault="00170AD1" w:rsidP="00170AD1">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6F442AE7" w14:textId="5078D278" w:rsidR="00170AD1" w:rsidRDefault="00170AD1" w:rsidP="00170AD1">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564152">
        <w:rPr>
          <w:rFonts w:ascii="Times New Roman" w:hAnsi="Times New Roman" w:cs="Times New Roman"/>
          <w:b/>
          <w:bCs/>
          <w:sz w:val="28"/>
          <w:szCs w:val="28"/>
          <w:lang w:val="en-ZA"/>
        </w:rPr>
        <w:t xml:space="preserve">               13 JUNE 2023</w:t>
      </w:r>
    </w:p>
    <w:p w14:paraId="0446AC31" w14:textId="0DE2E45A" w:rsidR="00170AD1" w:rsidRDefault="00170AD1" w:rsidP="00170AD1">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564152">
        <w:rPr>
          <w:rFonts w:ascii="Times New Roman" w:hAnsi="Times New Roman" w:cs="Times New Roman"/>
          <w:b/>
          <w:bCs/>
          <w:sz w:val="28"/>
          <w:szCs w:val="28"/>
          <w:lang w:val="en-ZA"/>
        </w:rPr>
        <w:t xml:space="preserve">      14 SEPTEMBER 2023</w:t>
      </w:r>
    </w:p>
    <w:p w14:paraId="1130AF7B" w14:textId="77777777" w:rsidR="00564152" w:rsidRDefault="00564152" w:rsidP="00170AD1">
      <w:pPr>
        <w:spacing w:after="0" w:line="480" w:lineRule="auto"/>
        <w:jc w:val="both"/>
        <w:rPr>
          <w:rFonts w:ascii="Times New Roman" w:hAnsi="Times New Roman" w:cs="Times New Roman"/>
          <w:b/>
          <w:bCs/>
          <w:sz w:val="28"/>
          <w:szCs w:val="28"/>
          <w:lang w:val="en-ZA"/>
        </w:rPr>
      </w:pPr>
    </w:p>
    <w:p w14:paraId="5F82B760" w14:textId="6D5CFEE7" w:rsidR="00564152" w:rsidRDefault="00564152" w:rsidP="00564152">
      <w:pPr>
        <w:spacing w:after="0" w:line="480" w:lineRule="auto"/>
        <w:ind w:left="2160" w:firstLine="720"/>
        <w:jc w:val="both"/>
        <w:rPr>
          <w:rFonts w:ascii="Times New Roman" w:hAnsi="Times New Roman" w:cs="Times New Roman"/>
          <w:b/>
          <w:bCs/>
          <w:sz w:val="28"/>
          <w:szCs w:val="28"/>
          <w:u w:val="single"/>
          <w:lang w:val="en-ZA"/>
        </w:rPr>
      </w:pPr>
      <w:r w:rsidRPr="00564152">
        <w:rPr>
          <w:rFonts w:ascii="Times New Roman" w:hAnsi="Times New Roman" w:cs="Times New Roman"/>
          <w:b/>
          <w:bCs/>
          <w:sz w:val="28"/>
          <w:szCs w:val="28"/>
          <w:u w:val="single"/>
          <w:lang w:val="en-ZA"/>
        </w:rPr>
        <w:t>SUMMARY</w:t>
      </w:r>
    </w:p>
    <w:p w14:paraId="3765DE21" w14:textId="5551B402" w:rsidR="001462E9" w:rsidRPr="001462E9" w:rsidRDefault="001462E9" w:rsidP="001462E9">
      <w:pPr>
        <w:spacing w:after="0" w:line="480" w:lineRule="auto"/>
        <w:jc w:val="both"/>
        <w:rPr>
          <w:rFonts w:ascii="Times New Roman" w:hAnsi="Times New Roman" w:cs="Times New Roman"/>
          <w:i/>
          <w:iCs/>
          <w:sz w:val="28"/>
          <w:szCs w:val="28"/>
          <w:lang w:val="en-ZA"/>
        </w:rPr>
      </w:pPr>
      <w:r>
        <w:rPr>
          <w:rFonts w:ascii="Times New Roman" w:hAnsi="Times New Roman" w:cs="Times New Roman"/>
          <w:sz w:val="28"/>
          <w:szCs w:val="28"/>
          <w:lang w:val="en-ZA"/>
        </w:rPr>
        <w:t xml:space="preserve">Civil Practice: </w:t>
      </w:r>
      <w:r w:rsidRPr="001462E9">
        <w:rPr>
          <w:rFonts w:ascii="Times New Roman" w:hAnsi="Times New Roman" w:cs="Times New Roman"/>
          <w:i/>
          <w:iCs/>
          <w:sz w:val="28"/>
          <w:szCs w:val="28"/>
          <w:lang w:val="en-ZA"/>
        </w:rPr>
        <w:t>Application for condonation for lodging an appeal – After an inordinate delay the court refused to grant condonation</w:t>
      </w:r>
      <w:r w:rsidR="00502692">
        <w:rPr>
          <w:rFonts w:ascii="Times New Roman" w:hAnsi="Times New Roman" w:cs="Times New Roman"/>
          <w:i/>
          <w:iCs/>
          <w:sz w:val="28"/>
          <w:szCs w:val="28"/>
          <w:lang w:val="en-ZA"/>
        </w:rPr>
        <w:t>, the main consideration being finality to litigation.</w:t>
      </w:r>
    </w:p>
    <w:p w14:paraId="097F64DE" w14:textId="09FDDF2C" w:rsidR="00170AD1" w:rsidRDefault="00564152" w:rsidP="00564152">
      <w:pPr>
        <w:spacing w:after="0" w:line="480" w:lineRule="auto"/>
        <w:rPr>
          <w:rFonts w:ascii="Times New Roman" w:hAnsi="Times New Roman" w:cs="Times New Roman"/>
          <w:sz w:val="28"/>
          <w:szCs w:val="28"/>
          <w:lang w:val="en-ZA"/>
        </w:rPr>
      </w:pPr>
      <w:r>
        <w:rPr>
          <w:rFonts w:ascii="Times New Roman" w:hAnsi="Times New Roman" w:cs="Times New Roman"/>
          <w:sz w:val="28"/>
          <w:szCs w:val="28"/>
          <w:lang w:val="en-ZA"/>
        </w:rPr>
        <w:t>ANNOTATIONS</w:t>
      </w:r>
    </w:p>
    <w:p w14:paraId="1ADB7D33" w14:textId="7FB01A97" w:rsidR="00715B33" w:rsidRPr="00E5639F" w:rsidRDefault="00715B33" w:rsidP="00564152">
      <w:pPr>
        <w:spacing w:after="0" w:line="480" w:lineRule="auto"/>
        <w:rPr>
          <w:rFonts w:ascii="Times New Roman" w:hAnsi="Times New Roman" w:cs="Times New Roman"/>
          <w:b/>
          <w:bCs/>
          <w:sz w:val="28"/>
          <w:szCs w:val="28"/>
          <w:lang w:val="en-ZA"/>
        </w:rPr>
      </w:pPr>
      <w:r w:rsidRPr="00E5639F">
        <w:rPr>
          <w:rFonts w:ascii="Times New Roman" w:hAnsi="Times New Roman" w:cs="Times New Roman"/>
          <w:b/>
          <w:bCs/>
          <w:sz w:val="28"/>
          <w:szCs w:val="28"/>
          <w:lang w:val="en-ZA"/>
        </w:rPr>
        <w:t>Legislation:</w:t>
      </w:r>
    </w:p>
    <w:p w14:paraId="5A9EC8A3" w14:textId="57B95164" w:rsidR="002E61B3" w:rsidRDefault="00E5639F" w:rsidP="00564152">
      <w:pPr>
        <w:spacing w:after="0" w:line="480" w:lineRule="auto"/>
        <w:rPr>
          <w:rFonts w:ascii="Times New Roman" w:hAnsi="Times New Roman" w:cs="Times New Roman"/>
          <w:sz w:val="28"/>
          <w:szCs w:val="28"/>
          <w:lang w:val="en-ZA"/>
        </w:rPr>
      </w:pPr>
      <w:r w:rsidRPr="00E5639F">
        <w:rPr>
          <w:rFonts w:ascii="Times New Roman" w:hAnsi="Times New Roman" w:cs="Times New Roman"/>
          <w:sz w:val="28"/>
          <w:szCs w:val="28"/>
          <w:lang w:val="en-ZA"/>
        </w:rPr>
        <w:t>Revenue Appeals Tribunal Act No. 2 of 2005</w:t>
      </w:r>
    </w:p>
    <w:p w14:paraId="72CCF278" w14:textId="6DD37CE0" w:rsidR="00564152" w:rsidRPr="00564152" w:rsidRDefault="00564152" w:rsidP="00564152">
      <w:pPr>
        <w:spacing w:after="0" w:line="480" w:lineRule="auto"/>
        <w:rPr>
          <w:rFonts w:ascii="Times New Roman" w:hAnsi="Times New Roman" w:cs="Times New Roman"/>
          <w:sz w:val="28"/>
          <w:szCs w:val="28"/>
          <w:lang w:val="en-ZA"/>
        </w:rPr>
      </w:pPr>
      <w:r>
        <w:rPr>
          <w:rFonts w:ascii="Times New Roman" w:hAnsi="Times New Roman" w:cs="Times New Roman"/>
          <w:sz w:val="28"/>
          <w:szCs w:val="28"/>
          <w:lang w:val="en-ZA"/>
        </w:rPr>
        <w:t>Cases:</w:t>
      </w:r>
    </w:p>
    <w:p w14:paraId="6A4EC63A" w14:textId="29344DA3" w:rsidR="00170AD1" w:rsidRDefault="00810AF2" w:rsidP="00810AF2">
      <w:pPr>
        <w:spacing w:after="0" w:line="480" w:lineRule="auto"/>
        <w:rPr>
          <w:rFonts w:ascii="Times New Roman" w:hAnsi="Times New Roman" w:cs="Times New Roman"/>
          <w:b/>
          <w:bCs/>
          <w:sz w:val="28"/>
          <w:szCs w:val="28"/>
          <w:lang w:val="en-ZA"/>
        </w:rPr>
      </w:pPr>
      <w:r w:rsidRPr="00810AF2">
        <w:rPr>
          <w:rFonts w:ascii="Times New Roman" w:hAnsi="Times New Roman" w:cs="Times New Roman"/>
          <w:b/>
          <w:bCs/>
          <w:sz w:val="28"/>
          <w:szCs w:val="28"/>
          <w:lang w:val="en-ZA"/>
        </w:rPr>
        <w:t>South Africa</w:t>
      </w:r>
    </w:p>
    <w:p w14:paraId="4B0988B2" w14:textId="47CDEC54" w:rsidR="00A74F55" w:rsidRDefault="00A74F55" w:rsidP="00810AF2">
      <w:pPr>
        <w:spacing w:after="0" w:line="480" w:lineRule="auto"/>
        <w:rPr>
          <w:rFonts w:ascii="Times New Roman" w:hAnsi="Times New Roman" w:cs="Times New Roman"/>
          <w:b/>
          <w:bCs/>
          <w:sz w:val="28"/>
          <w:szCs w:val="28"/>
          <w:lang w:val="en-ZA"/>
        </w:rPr>
      </w:pPr>
      <w:r w:rsidRPr="00A74F55">
        <w:rPr>
          <w:rFonts w:ascii="Times New Roman" w:hAnsi="Times New Roman" w:cs="Times New Roman"/>
          <w:b/>
          <w:bCs/>
          <w:sz w:val="28"/>
          <w:szCs w:val="28"/>
          <w:lang w:val="en-ZA"/>
        </w:rPr>
        <w:t>Uitenhage Transitional Local Council v South African Revenue Service [2003] 4 ALL SA 37 (SCA)</w:t>
      </w:r>
    </w:p>
    <w:p w14:paraId="1E563D5E" w14:textId="611B6FAA" w:rsidR="00810AF2" w:rsidRPr="00810AF2" w:rsidRDefault="00810AF2" w:rsidP="00810AF2">
      <w:pPr>
        <w:spacing w:after="0" w:line="480" w:lineRule="auto"/>
        <w:rPr>
          <w:rFonts w:ascii="Times New Roman" w:hAnsi="Times New Roman" w:cs="Times New Roman"/>
          <w:b/>
          <w:bCs/>
          <w:sz w:val="28"/>
          <w:szCs w:val="28"/>
          <w:lang w:val="en-ZA"/>
        </w:rPr>
      </w:pPr>
      <w:r w:rsidRPr="00810AF2">
        <w:rPr>
          <w:rFonts w:ascii="Times New Roman" w:hAnsi="Times New Roman" w:cs="Times New Roman"/>
          <w:b/>
          <w:bCs/>
          <w:sz w:val="28"/>
          <w:szCs w:val="28"/>
          <w:lang w:val="en-ZA"/>
        </w:rPr>
        <w:t>Van Wyk v Unitas Hospital and Another 2008 (2) SA 472 (CC)</w:t>
      </w:r>
    </w:p>
    <w:p w14:paraId="02BF23B2" w14:textId="77777777" w:rsidR="00170AD1" w:rsidRDefault="00170AD1" w:rsidP="00225870">
      <w:pPr>
        <w:spacing w:after="0" w:line="480" w:lineRule="auto"/>
        <w:jc w:val="center"/>
        <w:rPr>
          <w:rFonts w:ascii="Times New Roman" w:hAnsi="Times New Roman" w:cs="Times New Roman"/>
          <w:b/>
          <w:bCs/>
          <w:sz w:val="32"/>
          <w:szCs w:val="32"/>
          <w:u w:val="single"/>
          <w:lang w:val="en-ZA"/>
        </w:rPr>
      </w:pPr>
    </w:p>
    <w:p w14:paraId="1B6A7935" w14:textId="5EB896E1" w:rsidR="00170AD1" w:rsidRDefault="00170AD1" w:rsidP="007C6133">
      <w:pPr>
        <w:spacing w:after="0" w:line="480" w:lineRule="auto"/>
        <w:rPr>
          <w:rFonts w:ascii="Times New Roman" w:hAnsi="Times New Roman" w:cs="Times New Roman"/>
          <w:b/>
          <w:bCs/>
          <w:sz w:val="32"/>
          <w:szCs w:val="32"/>
          <w:u w:val="single"/>
          <w:lang w:val="en-ZA"/>
        </w:rPr>
      </w:pPr>
    </w:p>
    <w:p w14:paraId="370FCFD9" w14:textId="77777777" w:rsidR="007C6133" w:rsidRDefault="007C6133" w:rsidP="007C6133">
      <w:pPr>
        <w:spacing w:after="0" w:line="480" w:lineRule="auto"/>
        <w:rPr>
          <w:rFonts w:ascii="Times New Roman" w:hAnsi="Times New Roman" w:cs="Times New Roman"/>
          <w:b/>
          <w:bCs/>
          <w:sz w:val="32"/>
          <w:szCs w:val="32"/>
          <w:u w:val="single"/>
          <w:lang w:val="en-ZA"/>
        </w:rPr>
      </w:pPr>
    </w:p>
    <w:p w14:paraId="04BC835D" w14:textId="06239BE6" w:rsidR="00225870" w:rsidRDefault="00225870" w:rsidP="00225870">
      <w:pPr>
        <w:spacing w:after="0" w:line="48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7FE5C1A5" w14:textId="2C42D32D" w:rsidR="00225870" w:rsidRDefault="00225870" w:rsidP="001411FD">
      <w:pPr>
        <w:spacing w:after="0" w:line="240" w:lineRule="auto"/>
        <w:jc w:val="both"/>
        <w:rPr>
          <w:rFonts w:ascii="Times New Roman" w:hAnsi="Times New Roman" w:cs="Times New Roman"/>
          <w:b/>
          <w:bCs/>
          <w:sz w:val="32"/>
          <w:szCs w:val="32"/>
          <w:u w:val="single"/>
          <w:lang w:val="en-ZA"/>
        </w:rPr>
      </w:pPr>
    </w:p>
    <w:p w14:paraId="1AAC1F1F" w14:textId="2ACE8EBF" w:rsidR="00225870" w:rsidRPr="00225870" w:rsidRDefault="00225870" w:rsidP="00225870">
      <w:pPr>
        <w:spacing w:after="0" w:line="480" w:lineRule="auto"/>
        <w:jc w:val="both"/>
        <w:rPr>
          <w:rFonts w:ascii="Times New Roman" w:hAnsi="Times New Roman" w:cs="Times New Roman"/>
          <w:b/>
          <w:bCs/>
          <w:sz w:val="28"/>
          <w:szCs w:val="28"/>
          <w:lang w:val="en-ZA"/>
        </w:rPr>
      </w:pPr>
      <w:r w:rsidRPr="00225870">
        <w:rPr>
          <w:rFonts w:ascii="Times New Roman" w:hAnsi="Times New Roman" w:cs="Times New Roman"/>
          <w:sz w:val="28"/>
          <w:szCs w:val="28"/>
          <w:lang w:val="en-ZA"/>
        </w:rPr>
        <w:t>[1]</w:t>
      </w:r>
      <w:r w:rsidRPr="00225870">
        <w:rPr>
          <w:rFonts w:ascii="Times New Roman" w:hAnsi="Times New Roman" w:cs="Times New Roman"/>
          <w:sz w:val="28"/>
          <w:szCs w:val="28"/>
          <w:lang w:val="en-ZA"/>
        </w:rPr>
        <w:tab/>
      </w:r>
      <w:r w:rsidRPr="00225870">
        <w:rPr>
          <w:rFonts w:ascii="Times New Roman" w:hAnsi="Times New Roman" w:cs="Times New Roman"/>
          <w:b/>
          <w:bCs/>
          <w:sz w:val="28"/>
          <w:szCs w:val="28"/>
          <w:lang w:val="en-ZA"/>
        </w:rPr>
        <w:t>Introduction</w:t>
      </w:r>
    </w:p>
    <w:p w14:paraId="5146FC7E" w14:textId="493ECD8C" w:rsidR="00225870" w:rsidRDefault="00C00359" w:rsidP="00225870">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is an application for condonation for late filing of appeal. </w:t>
      </w:r>
      <w:r w:rsidR="00225870" w:rsidRPr="00225870">
        <w:rPr>
          <w:rFonts w:ascii="Times New Roman" w:hAnsi="Times New Roman" w:cs="Times New Roman"/>
          <w:sz w:val="28"/>
          <w:szCs w:val="28"/>
          <w:lang w:val="en-ZA"/>
        </w:rPr>
        <w:t>Th</w:t>
      </w:r>
      <w:r w:rsidR="00225870">
        <w:rPr>
          <w:rFonts w:ascii="Times New Roman" w:hAnsi="Times New Roman" w:cs="Times New Roman"/>
          <w:sz w:val="28"/>
          <w:szCs w:val="28"/>
          <w:lang w:val="en-ZA"/>
        </w:rPr>
        <w:t>e long-running legal battle between the applicant and the 1</w:t>
      </w:r>
      <w:r w:rsidR="00225870" w:rsidRPr="00225870">
        <w:rPr>
          <w:rFonts w:ascii="Times New Roman" w:hAnsi="Times New Roman" w:cs="Times New Roman"/>
          <w:sz w:val="28"/>
          <w:szCs w:val="28"/>
          <w:vertAlign w:val="superscript"/>
          <w:lang w:val="en-ZA"/>
        </w:rPr>
        <w:t>st</w:t>
      </w:r>
      <w:r w:rsidR="00225870">
        <w:rPr>
          <w:rFonts w:ascii="Times New Roman" w:hAnsi="Times New Roman" w:cs="Times New Roman"/>
          <w:sz w:val="28"/>
          <w:szCs w:val="28"/>
          <w:lang w:val="en-ZA"/>
        </w:rPr>
        <w:t xml:space="preserve"> respondent is once again before this court in a different shape and form.  This time the applicant approached this court seeking the following reliefs:</w:t>
      </w:r>
    </w:p>
    <w:p w14:paraId="2C58B599" w14:textId="623B7D8E" w:rsidR="00225870" w:rsidRDefault="00225870" w:rsidP="0063775C">
      <w:pPr>
        <w:spacing w:after="0" w:line="240" w:lineRule="auto"/>
        <w:jc w:val="both"/>
        <w:rPr>
          <w:rFonts w:ascii="Times New Roman" w:hAnsi="Times New Roman" w:cs="Times New Roman"/>
          <w:sz w:val="28"/>
          <w:szCs w:val="28"/>
          <w:lang w:val="en-ZA"/>
        </w:rPr>
      </w:pPr>
    </w:p>
    <w:p w14:paraId="1F4C9BA9" w14:textId="79764AD5" w:rsidR="00225870" w:rsidRDefault="00225870" w:rsidP="0022587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Condoning the late delay in filing the appeal herein against the appeal herein against the judgment of the Revenue Appeals Tribunal dated the 25</w:t>
      </w:r>
      <w:r w:rsidRPr="00225870">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April, 2013. </w:t>
      </w:r>
    </w:p>
    <w:p w14:paraId="4A21B3D8" w14:textId="09FD3B44" w:rsidR="00225870" w:rsidRDefault="00225870" w:rsidP="00225870">
      <w:pPr>
        <w:spacing w:after="0" w:line="360" w:lineRule="auto"/>
        <w:ind w:left="1440" w:right="1008"/>
        <w:jc w:val="both"/>
        <w:rPr>
          <w:rFonts w:ascii="Times New Roman" w:hAnsi="Times New Roman" w:cs="Times New Roman"/>
          <w:i/>
          <w:iCs/>
          <w:sz w:val="24"/>
          <w:szCs w:val="24"/>
          <w:lang w:val="en-ZA"/>
        </w:rPr>
      </w:pPr>
    </w:p>
    <w:p w14:paraId="52D7525B" w14:textId="096E6C6C" w:rsidR="00225870" w:rsidRDefault="00225870" w:rsidP="0022587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The Appellant be granted leave to pursue his appeal herein already filed.</w:t>
      </w:r>
    </w:p>
    <w:p w14:paraId="5A530B4E" w14:textId="3EE5953D" w:rsidR="00225870" w:rsidRDefault="00225870" w:rsidP="00225870">
      <w:pPr>
        <w:spacing w:after="0" w:line="360" w:lineRule="auto"/>
        <w:ind w:left="1440" w:right="1008"/>
        <w:jc w:val="both"/>
        <w:rPr>
          <w:rFonts w:ascii="Times New Roman" w:hAnsi="Times New Roman" w:cs="Times New Roman"/>
          <w:i/>
          <w:iCs/>
          <w:sz w:val="24"/>
          <w:szCs w:val="24"/>
          <w:lang w:val="en-ZA"/>
        </w:rPr>
      </w:pPr>
    </w:p>
    <w:p w14:paraId="089B2034" w14:textId="65B38A5B" w:rsidR="00225870" w:rsidRDefault="00225870" w:rsidP="0022587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3. </w:t>
      </w:r>
      <w:r w:rsidR="0063775C">
        <w:rPr>
          <w:rFonts w:ascii="Times New Roman" w:hAnsi="Times New Roman" w:cs="Times New Roman"/>
          <w:i/>
          <w:iCs/>
          <w:sz w:val="24"/>
          <w:szCs w:val="24"/>
          <w:lang w:val="en-ZA"/>
        </w:rPr>
        <w:t>C</w:t>
      </w:r>
      <w:r>
        <w:rPr>
          <w:rFonts w:ascii="Times New Roman" w:hAnsi="Times New Roman" w:cs="Times New Roman"/>
          <w:i/>
          <w:iCs/>
          <w:sz w:val="24"/>
          <w:szCs w:val="24"/>
          <w:lang w:val="en-ZA"/>
        </w:rPr>
        <w:t>osts of suit in the event of unsuccessful opposition.</w:t>
      </w:r>
    </w:p>
    <w:p w14:paraId="68FC561D" w14:textId="338072C6" w:rsidR="00225870" w:rsidRDefault="00225870" w:rsidP="00225870">
      <w:pPr>
        <w:spacing w:after="0" w:line="360" w:lineRule="auto"/>
        <w:ind w:left="1440" w:right="1008"/>
        <w:jc w:val="both"/>
        <w:rPr>
          <w:rFonts w:ascii="Times New Roman" w:hAnsi="Times New Roman" w:cs="Times New Roman"/>
          <w:i/>
          <w:iCs/>
          <w:sz w:val="24"/>
          <w:szCs w:val="24"/>
          <w:lang w:val="en-ZA"/>
        </w:rPr>
      </w:pPr>
    </w:p>
    <w:p w14:paraId="61BFE068" w14:textId="7B5C8FB6" w:rsidR="00225870" w:rsidRDefault="00225870" w:rsidP="0022587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Granting the Applicant/Appellant further and/or alternative relief.”</w:t>
      </w:r>
    </w:p>
    <w:p w14:paraId="290242B0" w14:textId="56C5204B" w:rsidR="009F1A81" w:rsidRDefault="009F1A81" w:rsidP="009F1A81">
      <w:pPr>
        <w:spacing w:after="0" w:line="360" w:lineRule="auto"/>
        <w:ind w:right="1008"/>
        <w:jc w:val="both"/>
        <w:rPr>
          <w:rFonts w:ascii="Times New Roman" w:hAnsi="Times New Roman" w:cs="Times New Roman"/>
          <w:i/>
          <w:iCs/>
          <w:sz w:val="24"/>
          <w:szCs w:val="24"/>
          <w:lang w:val="en-ZA"/>
        </w:rPr>
      </w:pPr>
    </w:p>
    <w:p w14:paraId="1EB1418E" w14:textId="131DA4E2" w:rsidR="009F1A81" w:rsidRDefault="009F1A81" w:rsidP="009F1A81">
      <w:p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 Facts</w:t>
      </w:r>
    </w:p>
    <w:p w14:paraId="05F94FC9" w14:textId="7B29851D" w:rsidR="00FF5BCD" w:rsidRDefault="009F1A81" w:rsidP="009F1A81">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An assessment was raised by the 1</w:t>
      </w:r>
      <w:r w:rsidRPr="009F1A8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in respect of the applicant’s Pay As You Earn (PAYE) for the financial year 2010/2011. The 2</w:t>
      </w:r>
      <w:r w:rsidRPr="009F1A81">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w:t>
      </w:r>
      <w:r w:rsidR="00FE5E42">
        <w:rPr>
          <w:rFonts w:ascii="Times New Roman" w:hAnsi="Times New Roman" w:cs="Times New Roman"/>
          <w:sz w:val="28"/>
          <w:szCs w:val="28"/>
          <w:lang w:val="en-ZA"/>
        </w:rPr>
        <w:t>, following negotiations, paid certain money as over</w:t>
      </w:r>
      <w:r w:rsidR="00AA5137">
        <w:rPr>
          <w:rFonts w:ascii="Times New Roman" w:hAnsi="Times New Roman" w:cs="Times New Roman"/>
          <w:sz w:val="28"/>
          <w:szCs w:val="28"/>
          <w:lang w:val="en-ZA"/>
        </w:rPr>
        <w:t>-</w:t>
      </w:r>
      <w:r w:rsidR="00FE5E42">
        <w:rPr>
          <w:rFonts w:ascii="Times New Roman" w:hAnsi="Times New Roman" w:cs="Times New Roman"/>
          <w:sz w:val="28"/>
          <w:szCs w:val="28"/>
          <w:lang w:val="en-ZA"/>
        </w:rPr>
        <w:t xml:space="preserve">deduction </w:t>
      </w:r>
      <w:r w:rsidR="003D2CC3">
        <w:rPr>
          <w:rFonts w:ascii="Times New Roman" w:hAnsi="Times New Roman" w:cs="Times New Roman"/>
          <w:sz w:val="28"/>
          <w:szCs w:val="28"/>
          <w:lang w:val="en-ZA"/>
        </w:rPr>
        <w:t xml:space="preserve">of PAYE.  There were still some sticking issues which the parties could not agree on, prompting the applicant </w:t>
      </w:r>
      <w:r w:rsidR="00CB5CAF">
        <w:rPr>
          <w:rFonts w:ascii="Times New Roman" w:hAnsi="Times New Roman" w:cs="Times New Roman"/>
          <w:sz w:val="28"/>
          <w:szCs w:val="28"/>
          <w:lang w:val="en-ZA"/>
        </w:rPr>
        <w:t xml:space="preserve">to file an objection challenging an assessment of </w:t>
      </w:r>
      <w:r w:rsidR="00CB5CAF">
        <w:rPr>
          <w:rFonts w:ascii="Times New Roman" w:hAnsi="Times New Roman" w:cs="Times New Roman"/>
          <w:sz w:val="28"/>
          <w:szCs w:val="28"/>
          <w:lang w:val="en-ZA"/>
        </w:rPr>
        <w:lastRenderedPageBreak/>
        <w:t>the 1</w:t>
      </w:r>
      <w:r w:rsidR="00CB5CAF" w:rsidRPr="00CB5CAF">
        <w:rPr>
          <w:rFonts w:ascii="Times New Roman" w:hAnsi="Times New Roman" w:cs="Times New Roman"/>
          <w:sz w:val="28"/>
          <w:szCs w:val="28"/>
          <w:vertAlign w:val="superscript"/>
          <w:lang w:val="en-ZA"/>
        </w:rPr>
        <w:t>st</w:t>
      </w:r>
      <w:r w:rsidR="00CB5CAF">
        <w:rPr>
          <w:rFonts w:ascii="Times New Roman" w:hAnsi="Times New Roman" w:cs="Times New Roman"/>
          <w:sz w:val="28"/>
          <w:szCs w:val="28"/>
          <w:lang w:val="en-ZA"/>
        </w:rPr>
        <w:t xml:space="preserve"> respondent o</w:t>
      </w:r>
      <w:r w:rsidR="00AA5137">
        <w:rPr>
          <w:rFonts w:ascii="Times New Roman" w:hAnsi="Times New Roman" w:cs="Times New Roman"/>
          <w:sz w:val="28"/>
          <w:szCs w:val="28"/>
          <w:lang w:val="en-ZA"/>
        </w:rPr>
        <w:t>n</w:t>
      </w:r>
      <w:r w:rsidR="00CB5CAF">
        <w:rPr>
          <w:rFonts w:ascii="Times New Roman" w:hAnsi="Times New Roman" w:cs="Times New Roman"/>
          <w:sz w:val="28"/>
          <w:szCs w:val="28"/>
          <w:lang w:val="en-ZA"/>
        </w:rPr>
        <w:t xml:space="preserve"> overpayment of PAYE.  The challenge was lodged in the Revenue Appeal Tribunal (RAT|) in RAT/01/2011.  Judgment was delivered on 25 April 2013.  Consequent to being unsuccessful, before RAT, the applicant instituted review proceedings before the High Court in CIV/APN/329/2014.  One of the preliminary points raised by the 1</w:t>
      </w:r>
      <w:r w:rsidR="00CB5CAF" w:rsidRPr="00CB5CAF">
        <w:rPr>
          <w:rFonts w:ascii="Times New Roman" w:hAnsi="Times New Roman" w:cs="Times New Roman"/>
          <w:sz w:val="28"/>
          <w:szCs w:val="28"/>
          <w:vertAlign w:val="superscript"/>
          <w:lang w:val="en-ZA"/>
        </w:rPr>
        <w:t>st</w:t>
      </w:r>
      <w:r w:rsidR="00CB5CAF">
        <w:rPr>
          <w:rFonts w:ascii="Times New Roman" w:hAnsi="Times New Roman" w:cs="Times New Roman"/>
          <w:sz w:val="28"/>
          <w:szCs w:val="28"/>
          <w:lang w:val="en-ZA"/>
        </w:rPr>
        <w:t xml:space="preserve"> respondent was that the applicant ought to have lodged appeal against </w:t>
      </w:r>
      <w:r w:rsidR="00C37C40">
        <w:rPr>
          <w:rFonts w:ascii="Times New Roman" w:hAnsi="Times New Roman" w:cs="Times New Roman"/>
          <w:sz w:val="28"/>
          <w:szCs w:val="28"/>
          <w:lang w:val="en-ZA"/>
        </w:rPr>
        <w:t xml:space="preserve">the </w:t>
      </w:r>
      <w:r w:rsidR="00CB5CAF">
        <w:rPr>
          <w:rFonts w:ascii="Times New Roman" w:hAnsi="Times New Roman" w:cs="Times New Roman"/>
          <w:sz w:val="28"/>
          <w:szCs w:val="28"/>
          <w:lang w:val="en-ZA"/>
        </w:rPr>
        <w:t>judgment</w:t>
      </w:r>
      <w:r w:rsidR="00FF5BCD">
        <w:rPr>
          <w:rFonts w:ascii="Times New Roman" w:hAnsi="Times New Roman" w:cs="Times New Roman"/>
          <w:sz w:val="28"/>
          <w:szCs w:val="28"/>
          <w:lang w:val="en-ZA"/>
        </w:rPr>
        <w:t xml:space="preserve"> of RAT, not review.  The point in </w:t>
      </w:r>
      <w:r w:rsidR="00FF5BCD">
        <w:rPr>
          <w:rFonts w:ascii="Times New Roman" w:hAnsi="Times New Roman" w:cs="Times New Roman"/>
          <w:i/>
          <w:iCs/>
          <w:sz w:val="28"/>
          <w:szCs w:val="28"/>
          <w:lang w:val="en-ZA"/>
        </w:rPr>
        <w:t>limine</w:t>
      </w:r>
      <w:r w:rsidR="00FF5BCD">
        <w:rPr>
          <w:rFonts w:ascii="Times New Roman" w:hAnsi="Times New Roman" w:cs="Times New Roman"/>
          <w:sz w:val="28"/>
          <w:szCs w:val="28"/>
          <w:lang w:val="en-ZA"/>
        </w:rPr>
        <w:t xml:space="preserve"> was dismissed and on the merits the applicant was successful.  The 1</w:t>
      </w:r>
      <w:r w:rsidR="00FF5BCD" w:rsidRPr="00FF5BCD">
        <w:rPr>
          <w:rFonts w:ascii="Times New Roman" w:hAnsi="Times New Roman" w:cs="Times New Roman"/>
          <w:sz w:val="28"/>
          <w:szCs w:val="28"/>
          <w:vertAlign w:val="superscript"/>
          <w:lang w:val="en-ZA"/>
        </w:rPr>
        <w:t>st</w:t>
      </w:r>
      <w:r w:rsidR="00FF5BCD">
        <w:rPr>
          <w:rFonts w:ascii="Times New Roman" w:hAnsi="Times New Roman" w:cs="Times New Roman"/>
          <w:sz w:val="28"/>
          <w:szCs w:val="28"/>
          <w:lang w:val="en-ZA"/>
        </w:rPr>
        <w:t xml:space="preserve"> respondent successfully appealed this judgment in C of A (CIV) 57/2015.  The decision was rendered on 29 April 2016.</w:t>
      </w:r>
    </w:p>
    <w:p w14:paraId="08590EE1" w14:textId="77777777" w:rsidR="00FF5BCD" w:rsidRDefault="00FF5BCD" w:rsidP="007F41FE">
      <w:pPr>
        <w:spacing w:after="0" w:line="240" w:lineRule="auto"/>
        <w:jc w:val="both"/>
        <w:rPr>
          <w:rFonts w:ascii="Times New Roman" w:hAnsi="Times New Roman" w:cs="Times New Roman"/>
          <w:sz w:val="28"/>
          <w:szCs w:val="28"/>
          <w:lang w:val="en-ZA"/>
        </w:rPr>
      </w:pPr>
    </w:p>
    <w:p w14:paraId="23CE29D5" w14:textId="14AD340C" w:rsidR="00AB79B2" w:rsidRDefault="00FF5BCD" w:rsidP="00CD4CDF">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 xml:space="preserve">Following the decision of the Court of Appeal, the applicant filed a fresh matter before RAT seeking the re-hearing </w:t>
      </w:r>
      <w:r w:rsidR="00CD4CDF">
        <w:rPr>
          <w:rFonts w:ascii="Times New Roman" w:hAnsi="Times New Roman" w:cs="Times New Roman"/>
          <w:sz w:val="28"/>
          <w:szCs w:val="28"/>
          <w:lang w:val="en-ZA"/>
        </w:rPr>
        <w:t xml:space="preserve">of the appeal against the assessment </w:t>
      </w:r>
      <w:r w:rsidR="00192643">
        <w:rPr>
          <w:rFonts w:ascii="Times New Roman" w:hAnsi="Times New Roman" w:cs="Times New Roman"/>
          <w:sz w:val="28"/>
          <w:szCs w:val="28"/>
          <w:lang w:val="en-ZA"/>
        </w:rPr>
        <w:t>made</w:t>
      </w:r>
      <w:r w:rsidR="00CD4CDF">
        <w:rPr>
          <w:rFonts w:ascii="Times New Roman" w:hAnsi="Times New Roman" w:cs="Times New Roman"/>
          <w:sz w:val="28"/>
          <w:szCs w:val="28"/>
          <w:lang w:val="en-ZA"/>
        </w:rPr>
        <w:t xml:space="preserve"> by the 1</w:t>
      </w:r>
      <w:r w:rsidR="00CD4CDF" w:rsidRPr="00CD4CDF">
        <w:rPr>
          <w:rFonts w:ascii="Times New Roman" w:hAnsi="Times New Roman" w:cs="Times New Roman"/>
          <w:sz w:val="28"/>
          <w:szCs w:val="28"/>
          <w:vertAlign w:val="superscript"/>
          <w:lang w:val="en-ZA"/>
        </w:rPr>
        <w:t>st</w:t>
      </w:r>
      <w:r w:rsidR="00CD4CDF">
        <w:rPr>
          <w:rFonts w:ascii="Times New Roman" w:hAnsi="Times New Roman" w:cs="Times New Roman"/>
          <w:sz w:val="28"/>
          <w:szCs w:val="28"/>
          <w:lang w:val="en-ZA"/>
        </w:rPr>
        <w:t xml:space="preserve"> respondent.  That application was heard on 03 November 2016, and judgment was delivered on 27 February 2017.  The application was dismissed on the basis of </w:t>
      </w:r>
      <w:r w:rsidR="00CD4CDF" w:rsidRPr="00192643">
        <w:rPr>
          <w:rFonts w:ascii="Times New Roman" w:hAnsi="Times New Roman" w:cs="Times New Roman"/>
          <w:i/>
          <w:iCs/>
          <w:sz w:val="28"/>
          <w:szCs w:val="28"/>
          <w:lang w:val="en-ZA"/>
        </w:rPr>
        <w:t>res judicata</w:t>
      </w:r>
      <w:r w:rsidR="00CD4CDF">
        <w:rPr>
          <w:rFonts w:ascii="Times New Roman" w:hAnsi="Times New Roman" w:cs="Times New Roman"/>
          <w:sz w:val="28"/>
          <w:szCs w:val="28"/>
          <w:lang w:val="en-ZA"/>
        </w:rPr>
        <w:t xml:space="preserve"> and the principle of </w:t>
      </w:r>
      <w:r w:rsidR="00CD4CDF" w:rsidRPr="00192643">
        <w:rPr>
          <w:rFonts w:ascii="Times New Roman" w:hAnsi="Times New Roman" w:cs="Times New Roman"/>
          <w:i/>
          <w:iCs/>
          <w:sz w:val="28"/>
          <w:szCs w:val="28"/>
          <w:lang w:val="en-ZA"/>
        </w:rPr>
        <w:t>functus officio</w:t>
      </w:r>
      <w:r w:rsidR="00CD4CDF">
        <w:rPr>
          <w:rFonts w:ascii="Times New Roman" w:hAnsi="Times New Roman" w:cs="Times New Roman"/>
          <w:sz w:val="28"/>
          <w:szCs w:val="28"/>
          <w:lang w:val="en-ZA"/>
        </w:rPr>
        <w:t xml:space="preserve">.  Relentless in his efforts, the applicant appealed this judgment to the High Court in CCA/A/0001/2017.  The appeal was dismissed for lack of grounds of appeal filed of record.  It was dismissed on 05 August 2019.  Again, dissatisfied with the decision of the High Court, the applicant </w:t>
      </w:r>
      <w:r w:rsidR="00082DBC">
        <w:rPr>
          <w:rFonts w:ascii="Times New Roman" w:hAnsi="Times New Roman" w:cs="Times New Roman"/>
          <w:sz w:val="28"/>
          <w:szCs w:val="28"/>
          <w:lang w:val="en-ZA"/>
        </w:rPr>
        <w:t xml:space="preserve">appealed </w:t>
      </w:r>
      <w:r w:rsidR="00CD4CDF">
        <w:rPr>
          <w:rFonts w:ascii="Times New Roman" w:hAnsi="Times New Roman" w:cs="Times New Roman"/>
          <w:sz w:val="28"/>
          <w:szCs w:val="28"/>
          <w:lang w:val="en-ZA"/>
        </w:rPr>
        <w:t xml:space="preserve">that </w:t>
      </w:r>
      <w:r w:rsidR="00082DBC">
        <w:rPr>
          <w:rFonts w:ascii="Times New Roman" w:hAnsi="Times New Roman" w:cs="Times New Roman"/>
          <w:sz w:val="28"/>
          <w:szCs w:val="28"/>
          <w:lang w:val="en-ZA"/>
        </w:rPr>
        <w:t>j</w:t>
      </w:r>
      <w:r w:rsidR="00CD4CDF">
        <w:rPr>
          <w:rFonts w:ascii="Times New Roman" w:hAnsi="Times New Roman" w:cs="Times New Roman"/>
          <w:sz w:val="28"/>
          <w:szCs w:val="28"/>
          <w:lang w:val="en-ZA"/>
        </w:rPr>
        <w:t xml:space="preserve">udgment </w:t>
      </w:r>
      <w:r w:rsidR="00082DBC">
        <w:rPr>
          <w:rFonts w:ascii="Times New Roman" w:hAnsi="Times New Roman" w:cs="Times New Roman"/>
          <w:sz w:val="28"/>
          <w:szCs w:val="28"/>
          <w:lang w:val="en-ZA"/>
        </w:rPr>
        <w:t>to</w:t>
      </w:r>
      <w:r w:rsidR="00CD4CDF">
        <w:rPr>
          <w:rFonts w:ascii="Times New Roman" w:hAnsi="Times New Roman" w:cs="Times New Roman"/>
          <w:sz w:val="28"/>
          <w:szCs w:val="28"/>
          <w:lang w:val="en-ZA"/>
        </w:rPr>
        <w:t xml:space="preserve"> the Court of Appeal in C of A (CIV) No. 6/2021</w:t>
      </w:r>
      <w:r w:rsidR="000C393E">
        <w:rPr>
          <w:rFonts w:ascii="Times New Roman" w:hAnsi="Times New Roman" w:cs="Times New Roman"/>
          <w:sz w:val="28"/>
          <w:szCs w:val="28"/>
          <w:lang w:val="en-ZA"/>
        </w:rPr>
        <w:t xml:space="preserve">, and it was heard </w:t>
      </w:r>
      <w:r w:rsidR="000C393E">
        <w:rPr>
          <w:rFonts w:ascii="Times New Roman" w:hAnsi="Times New Roman" w:cs="Times New Roman"/>
          <w:sz w:val="28"/>
          <w:szCs w:val="28"/>
          <w:lang w:val="en-ZA"/>
        </w:rPr>
        <w:lastRenderedPageBreak/>
        <w:t>on April 2021.  Judgment was delivered on the 14 May 2021 striking the appeal off the roll for lack of the certificate of leave to appeal.  This time the applicant personally conducted his appeal</w:t>
      </w:r>
      <w:r w:rsidR="00082DBC">
        <w:rPr>
          <w:rFonts w:ascii="Times New Roman" w:hAnsi="Times New Roman" w:cs="Times New Roman"/>
          <w:sz w:val="28"/>
          <w:szCs w:val="28"/>
          <w:lang w:val="en-ZA"/>
        </w:rPr>
        <w:t xml:space="preserve">. </w:t>
      </w:r>
      <w:r w:rsidR="000C393E">
        <w:rPr>
          <w:rFonts w:ascii="Times New Roman" w:hAnsi="Times New Roman" w:cs="Times New Roman"/>
          <w:sz w:val="28"/>
          <w:szCs w:val="28"/>
          <w:lang w:val="en-ZA"/>
        </w:rPr>
        <w:t xml:space="preserve"> </w:t>
      </w:r>
      <w:r w:rsidR="00082DBC">
        <w:rPr>
          <w:rFonts w:ascii="Times New Roman" w:hAnsi="Times New Roman" w:cs="Times New Roman"/>
          <w:sz w:val="28"/>
          <w:szCs w:val="28"/>
          <w:lang w:val="en-ZA"/>
        </w:rPr>
        <w:t>T</w:t>
      </w:r>
      <w:r w:rsidR="000C393E">
        <w:rPr>
          <w:rFonts w:ascii="Times New Roman" w:hAnsi="Times New Roman" w:cs="Times New Roman"/>
          <w:sz w:val="28"/>
          <w:szCs w:val="28"/>
          <w:lang w:val="en-ZA"/>
        </w:rPr>
        <w:t xml:space="preserve">he applicant subsequently sought to obtain leave to appeal before Sakoane CJ and on 23 August 2021, the </w:t>
      </w:r>
      <w:r w:rsidR="00455899">
        <w:rPr>
          <w:rFonts w:ascii="Times New Roman" w:hAnsi="Times New Roman" w:cs="Times New Roman"/>
          <w:sz w:val="28"/>
          <w:szCs w:val="28"/>
          <w:lang w:val="en-ZA"/>
        </w:rPr>
        <w:t>newly appointed</w:t>
      </w:r>
      <w:r w:rsidR="000C393E">
        <w:rPr>
          <w:rFonts w:ascii="Times New Roman" w:hAnsi="Times New Roman" w:cs="Times New Roman"/>
          <w:sz w:val="28"/>
          <w:szCs w:val="28"/>
          <w:lang w:val="en-ZA"/>
        </w:rPr>
        <w:t xml:space="preserve"> applicant’s counsel requested</w:t>
      </w:r>
      <w:r w:rsidR="00CD4CDF">
        <w:rPr>
          <w:rFonts w:ascii="Times New Roman" w:hAnsi="Times New Roman" w:cs="Times New Roman"/>
          <w:sz w:val="28"/>
          <w:szCs w:val="28"/>
          <w:lang w:val="en-ZA"/>
        </w:rPr>
        <w:t xml:space="preserve"> </w:t>
      </w:r>
      <w:r w:rsidR="00BB52A0">
        <w:rPr>
          <w:rFonts w:ascii="Times New Roman" w:hAnsi="Times New Roman" w:cs="Times New Roman"/>
          <w:sz w:val="28"/>
          <w:szCs w:val="28"/>
          <w:lang w:val="en-ZA"/>
        </w:rPr>
        <w:t xml:space="preserve">postponement </w:t>
      </w:r>
      <w:r w:rsidR="00082DBC">
        <w:rPr>
          <w:rFonts w:ascii="Times New Roman" w:hAnsi="Times New Roman" w:cs="Times New Roman"/>
          <w:sz w:val="28"/>
          <w:szCs w:val="28"/>
          <w:lang w:val="en-ZA"/>
        </w:rPr>
        <w:t xml:space="preserve">of the matter </w:t>
      </w:r>
      <w:r w:rsidR="00BB52A0">
        <w:rPr>
          <w:rFonts w:ascii="Times New Roman" w:hAnsi="Times New Roman" w:cs="Times New Roman"/>
          <w:sz w:val="28"/>
          <w:szCs w:val="28"/>
          <w:lang w:val="en-ZA"/>
        </w:rPr>
        <w:t xml:space="preserve">in order to familiarise himself with the files pertaining to </w:t>
      </w:r>
      <w:r w:rsidR="00082DBC">
        <w:rPr>
          <w:rFonts w:ascii="Times New Roman" w:hAnsi="Times New Roman" w:cs="Times New Roman"/>
          <w:sz w:val="28"/>
          <w:szCs w:val="28"/>
          <w:lang w:val="en-ZA"/>
        </w:rPr>
        <w:t>it</w:t>
      </w:r>
      <w:r w:rsidR="00BB52A0">
        <w:rPr>
          <w:rFonts w:ascii="Times New Roman" w:hAnsi="Times New Roman" w:cs="Times New Roman"/>
          <w:sz w:val="28"/>
          <w:szCs w:val="28"/>
          <w:lang w:val="en-ZA"/>
        </w:rPr>
        <w:t xml:space="preserve">.  In December </w:t>
      </w:r>
      <w:r w:rsidR="00AB79B2">
        <w:rPr>
          <w:rFonts w:ascii="Times New Roman" w:hAnsi="Times New Roman" w:cs="Times New Roman"/>
          <w:sz w:val="28"/>
          <w:szCs w:val="28"/>
          <w:lang w:val="en-ZA"/>
        </w:rPr>
        <w:t>2021 the applicant withdrew all pending matters against the 1</w:t>
      </w:r>
      <w:r w:rsidR="00AB79B2" w:rsidRPr="00AB79B2">
        <w:rPr>
          <w:rFonts w:ascii="Times New Roman" w:hAnsi="Times New Roman" w:cs="Times New Roman"/>
          <w:sz w:val="28"/>
          <w:szCs w:val="28"/>
          <w:vertAlign w:val="superscript"/>
          <w:lang w:val="en-ZA"/>
        </w:rPr>
        <w:t>st</w:t>
      </w:r>
      <w:r w:rsidR="00AB79B2">
        <w:rPr>
          <w:rFonts w:ascii="Times New Roman" w:hAnsi="Times New Roman" w:cs="Times New Roman"/>
          <w:sz w:val="28"/>
          <w:szCs w:val="28"/>
          <w:lang w:val="en-ZA"/>
        </w:rPr>
        <w:t xml:space="preserve"> respondent.  But in the latest twist of things the applicant decided to approach this court on appeal against the initial judgment of RAT (RAT/01/2011).</w:t>
      </w:r>
    </w:p>
    <w:p w14:paraId="04BD5A6C" w14:textId="77777777" w:rsidR="00AB79B2" w:rsidRDefault="00AB79B2" w:rsidP="007F41FE">
      <w:pPr>
        <w:spacing w:after="0" w:line="240" w:lineRule="auto"/>
        <w:ind w:left="720" w:hanging="720"/>
        <w:jc w:val="both"/>
        <w:rPr>
          <w:rFonts w:ascii="Times New Roman" w:hAnsi="Times New Roman" w:cs="Times New Roman"/>
          <w:sz w:val="28"/>
          <w:szCs w:val="28"/>
          <w:lang w:val="en-ZA"/>
        </w:rPr>
      </w:pPr>
    </w:p>
    <w:p w14:paraId="2324476C" w14:textId="77777777" w:rsidR="00AB79B2" w:rsidRDefault="00AB79B2" w:rsidP="00CD4CDF">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Pr>
          <w:rFonts w:ascii="Times New Roman" w:hAnsi="Times New Roman" w:cs="Times New Roman"/>
          <w:b/>
          <w:bCs/>
          <w:sz w:val="28"/>
          <w:szCs w:val="28"/>
          <w:lang w:val="en-ZA"/>
        </w:rPr>
        <w:t>Respective Parties’ Cases</w:t>
      </w:r>
    </w:p>
    <w:p w14:paraId="31EE6979" w14:textId="27F4D1DF" w:rsidR="00E074F6" w:rsidRDefault="00AB79B2" w:rsidP="00CD4CDF">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The applicant contends that the fact</w:t>
      </w:r>
      <w:r w:rsidR="005B02C0">
        <w:rPr>
          <w:rFonts w:ascii="Times New Roman" w:hAnsi="Times New Roman" w:cs="Times New Roman"/>
          <w:sz w:val="28"/>
          <w:szCs w:val="28"/>
          <w:lang w:val="en-ZA"/>
        </w:rPr>
        <w:t xml:space="preserve"> that </w:t>
      </w:r>
      <w:r w:rsidR="00B4721D">
        <w:rPr>
          <w:rFonts w:ascii="Times New Roman" w:hAnsi="Times New Roman" w:cs="Times New Roman"/>
          <w:sz w:val="28"/>
          <w:szCs w:val="28"/>
          <w:lang w:val="en-ZA"/>
        </w:rPr>
        <w:t>he inordinately</w:t>
      </w:r>
      <w:r>
        <w:rPr>
          <w:rFonts w:ascii="Times New Roman" w:hAnsi="Times New Roman" w:cs="Times New Roman"/>
          <w:sz w:val="28"/>
          <w:szCs w:val="28"/>
          <w:lang w:val="en-ZA"/>
        </w:rPr>
        <w:t xml:space="preserve"> delayed </w:t>
      </w:r>
      <w:r w:rsidR="00810AF2">
        <w:rPr>
          <w:rFonts w:ascii="Times New Roman" w:hAnsi="Times New Roman" w:cs="Times New Roman"/>
          <w:sz w:val="28"/>
          <w:szCs w:val="28"/>
          <w:lang w:val="en-ZA"/>
        </w:rPr>
        <w:t>lodging</w:t>
      </w:r>
      <w:r>
        <w:rPr>
          <w:rFonts w:ascii="Times New Roman" w:hAnsi="Times New Roman" w:cs="Times New Roman"/>
          <w:sz w:val="28"/>
          <w:szCs w:val="28"/>
          <w:lang w:val="en-ZA"/>
        </w:rPr>
        <w:t xml:space="preserve"> the appeal does not mean that he lost the desire to have the above RAT judgment set aside.  He pursued the matter </w:t>
      </w:r>
      <w:r w:rsidR="00E074F6">
        <w:rPr>
          <w:rFonts w:ascii="Times New Roman" w:hAnsi="Times New Roman" w:cs="Times New Roman"/>
          <w:sz w:val="28"/>
          <w:szCs w:val="28"/>
          <w:lang w:val="en-ZA"/>
        </w:rPr>
        <w:t xml:space="preserve">several times up </w:t>
      </w:r>
      <w:r w:rsidR="005B02C0">
        <w:rPr>
          <w:rFonts w:ascii="Times New Roman" w:hAnsi="Times New Roman" w:cs="Times New Roman"/>
          <w:sz w:val="28"/>
          <w:szCs w:val="28"/>
          <w:lang w:val="en-ZA"/>
        </w:rPr>
        <w:t>to</w:t>
      </w:r>
      <w:r w:rsidR="00E074F6">
        <w:rPr>
          <w:rFonts w:ascii="Times New Roman" w:hAnsi="Times New Roman" w:cs="Times New Roman"/>
          <w:sz w:val="28"/>
          <w:szCs w:val="28"/>
          <w:lang w:val="en-ZA"/>
        </w:rPr>
        <w:t xml:space="preserve"> the Court of Appeal.  He says he has the prospects of success for the following reasons:</w:t>
      </w:r>
    </w:p>
    <w:p w14:paraId="1AA0E399" w14:textId="77777777" w:rsidR="00E074F6" w:rsidRDefault="00E074F6" w:rsidP="007B7DA6">
      <w:pPr>
        <w:spacing w:after="0" w:line="240" w:lineRule="auto"/>
        <w:ind w:left="720" w:hanging="720"/>
        <w:jc w:val="both"/>
        <w:rPr>
          <w:rFonts w:ascii="Times New Roman" w:hAnsi="Times New Roman" w:cs="Times New Roman"/>
          <w:sz w:val="28"/>
          <w:szCs w:val="28"/>
          <w:lang w:val="en-ZA"/>
        </w:rPr>
      </w:pPr>
    </w:p>
    <w:p w14:paraId="0E40D5D6" w14:textId="77777777" w:rsidR="00E074F6" w:rsidRDefault="00E074F6" w:rsidP="007F41FE">
      <w:pPr>
        <w:spacing w:after="0" w:line="48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 aver that I have prospects of success in the appeal on the grounds that the Honourable President of Tribunal fail (sic) to appreciate application of the law; she failed to merge her written judgment with the calculations made by the same member of the panel of the Tribunal.  The Honourable Court, I aver, shall have a determinable matter before it with the appeal herein.”</w:t>
      </w:r>
    </w:p>
    <w:p w14:paraId="16CADA85" w14:textId="77777777" w:rsidR="00E074F6" w:rsidRDefault="00E074F6" w:rsidP="007B7DA6">
      <w:pPr>
        <w:spacing w:after="0" w:line="240" w:lineRule="auto"/>
        <w:ind w:right="1008"/>
        <w:jc w:val="both"/>
        <w:rPr>
          <w:rFonts w:ascii="Times New Roman" w:hAnsi="Times New Roman" w:cs="Times New Roman"/>
          <w:i/>
          <w:iCs/>
          <w:sz w:val="24"/>
          <w:szCs w:val="24"/>
          <w:lang w:val="en-ZA"/>
        </w:rPr>
      </w:pPr>
    </w:p>
    <w:p w14:paraId="28C2A209" w14:textId="1BD50EDB" w:rsidR="00E074F6" w:rsidRDefault="00E074F6" w:rsidP="00E074F6">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The application is opposed by the 1</w:t>
      </w:r>
      <w:r w:rsidRPr="00E074F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Mrs ‘Mathabo Mokoko deposed to an opposing affidavit on behalf of the 1</w:t>
      </w:r>
      <w:r w:rsidRPr="00E074F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w:t>
      </w:r>
      <w:r w:rsidR="00AB6853">
        <w:rPr>
          <w:rFonts w:ascii="Times New Roman" w:hAnsi="Times New Roman" w:cs="Times New Roman"/>
          <w:sz w:val="28"/>
          <w:szCs w:val="28"/>
          <w:lang w:val="en-ZA"/>
        </w:rPr>
        <w:t>. She contends</w:t>
      </w:r>
      <w:r>
        <w:rPr>
          <w:rFonts w:ascii="Times New Roman" w:hAnsi="Times New Roman" w:cs="Times New Roman"/>
          <w:sz w:val="28"/>
          <w:szCs w:val="28"/>
          <w:lang w:val="en-ZA"/>
        </w:rPr>
        <w:t xml:space="preserve"> that the appeal will only serve to delay finality to the matter after the applicant had explored all the avenues within the time allowed.  She contends that the appeal will serve further to annoy the respondents.</w:t>
      </w:r>
      <w:r w:rsidR="00AB6853">
        <w:rPr>
          <w:rFonts w:ascii="Times New Roman" w:hAnsi="Times New Roman" w:cs="Times New Roman"/>
          <w:sz w:val="28"/>
          <w:szCs w:val="28"/>
          <w:lang w:val="en-ZA"/>
        </w:rPr>
        <w:t xml:space="preserve"> She urged upon this court not to accede to the </w:t>
      </w:r>
      <w:r w:rsidR="00980470">
        <w:rPr>
          <w:rFonts w:ascii="Times New Roman" w:hAnsi="Times New Roman" w:cs="Times New Roman"/>
          <w:sz w:val="28"/>
          <w:szCs w:val="28"/>
          <w:lang w:val="en-ZA"/>
        </w:rPr>
        <w:t>applicant’s reliefs</w:t>
      </w:r>
      <w:r w:rsidR="00AB6853">
        <w:rPr>
          <w:rFonts w:ascii="Times New Roman" w:hAnsi="Times New Roman" w:cs="Times New Roman"/>
          <w:sz w:val="28"/>
          <w:szCs w:val="28"/>
          <w:lang w:val="en-ZA"/>
        </w:rPr>
        <w:t>.</w:t>
      </w:r>
      <w:r w:rsidR="00CD4CDF">
        <w:rPr>
          <w:rFonts w:ascii="Times New Roman" w:hAnsi="Times New Roman" w:cs="Times New Roman"/>
          <w:sz w:val="28"/>
          <w:szCs w:val="28"/>
          <w:lang w:val="en-ZA"/>
        </w:rPr>
        <w:t xml:space="preserve"> </w:t>
      </w:r>
      <w:r w:rsidR="00FF5BCD">
        <w:rPr>
          <w:rFonts w:ascii="Times New Roman" w:hAnsi="Times New Roman" w:cs="Times New Roman"/>
          <w:sz w:val="28"/>
          <w:szCs w:val="28"/>
          <w:lang w:val="en-ZA"/>
        </w:rPr>
        <w:t xml:space="preserve"> </w:t>
      </w:r>
    </w:p>
    <w:p w14:paraId="176288F2" w14:textId="77777777" w:rsidR="00E074F6" w:rsidRDefault="00E074F6" w:rsidP="007B7DA6">
      <w:pPr>
        <w:spacing w:after="0" w:line="240" w:lineRule="auto"/>
        <w:ind w:left="720" w:hanging="720"/>
        <w:jc w:val="both"/>
        <w:rPr>
          <w:rFonts w:ascii="Times New Roman" w:hAnsi="Times New Roman" w:cs="Times New Roman"/>
          <w:sz w:val="28"/>
          <w:szCs w:val="28"/>
          <w:lang w:val="en-ZA"/>
        </w:rPr>
      </w:pPr>
    </w:p>
    <w:p w14:paraId="39455DBD" w14:textId="77777777" w:rsidR="00E074F6" w:rsidRDefault="00E074F6" w:rsidP="00E074F6">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6B63B728" w14:textId="77777777" w:rsidR="00E074F6" w:rsidRDefault="00E074F6" w:rsidP="007B7DA6">
      <w:pPr>
        <w:spacing w:after="0" w:line="240" w:lineRule="auto"/>
        <w:ind w:left="720" w:hanging="720"/>
        <w:jc w:val="both"/>
        <w:rPr>
          <w:rFonts w:ascii="Times New Roman" w:hAnsi="Times New Roman" w:cs="Times New Roman"/>
          <w:b/>
          <w:bCs/>
          <w:sz w:val="28"/>
          <w:szCs w:val="28"/>
          <w:lang w:val="en-ZA"/>
        </w:rPr>
      </w:pPr>
    </w:p>
    <w:p w14:paraId="663D5A38" w14:textId="77777777" w:rsidR="00E074F6" w:rsidRDefault="00E074F6" w:rsidP="00E074F6">
      <w:pPr>
        <w:pStyle w:val="ListParagraph"/>
        <w:numPr>
          <w:ilvl w:val="0"/>
          <w:numId w:val="1"/>
        </w:num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Whether condonation should be granted?</w:t>
      </w:r>
    </w:p>
    <w:p w14:paraId="5A3BDFA5" w14:textId="77777777" w:rsidR="00E074F6" w:rsidRDefault="00E074F6" w:rsidP="007B7DA6">
      <w:pPr>
        <w:spacing w:after="0" w:line="240" w:lineRule="auto"/>
        <w:jc w:val="both"/>
        <w:rPr>
          <w:rFonts w:ascii="Times New Roman" w:hAnsi="Times New Roman" w:cs="Times New Roman"/>
          <w:sz w:val="28"/>
          <w:szCs w:val="28"/>
          <w:lang w:val="en-ZA"/>
        </w:rPr>
      </w:pPr>
    </w:p>
    <w:p w14:paraId="1B571E11" w14:textId="77777777" w:rsidR="00E074F6" w:rsidRDefault="00E074F6" w:rsidP="00E074F6">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r>
      <w:r>
        <w:rPr>
          <w:rFonts w:ascii="Times New Roman" w:hAnsi="Times New Roman" w:cs="Times New Roman"/>
          <w:b/>
          <w:bCs/>
          <w:sz w:val="28"/>
          <w:szCs w:val="28"/>
          <w:lang w:val="en-ZA"/>
        </w:rPr>
        <w:t>The Law and Discussion</w:t>
      </w:r>
    </w:p>
    <w:p w14:paraId="734B29B2" w14:textId="7CCA75A5" w:rsidR="009F1A81" w:rsidRDefault="00682118" w:rsidP="00682118">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Appeals from the decisions of the Revenue Appeals Tribunal are governed by the provisions of Section 19 of the Revenue Appeals Tribunal Act No. 2 of 2005 which provides that:</w:t>
      </w:r>
      <w:r w:rsidR="009F1A81" w:rsidRPr="00E074F6">
        <w:rPr>
          <w:rFonts w:ascii="Times New Roman" w:hAnsi="Times New Roman" w:cs="Times New Roman"/>
          <w:sz w:val="28"/>
          <w:szCs w:val="28"/>
          <w:lang w:val="en-ZA"/>
        </w:rPr>
        <w:t xml:space="preserve"> </w:t>
      </w:r>
    </w:p>
    <w:p w14:paraId="7E103A77" w14:textId="4F9FED6D" w:rsidR="00B40448" w:rsidRDefault="00B40448" w:rsidP="007B7DA6">
      <w:pPr>
        <w:spacing w:after="0" w:line="240" w:lineRule="auto"/>
        <w:jc w:val="both"/>
        <w:rPr>
          <w:rFonts w:ascii="Times New Roman" w:hAnsi="Times New Roman" w:cs="Times New Roman"/>
          <w:sz w:val="28"/>
          <w:szCs w:val="28"/>
          <w:lang w:val="en-ZA"/>
        </w:rPr>
      </w:pPr>
    </w:p>
    <w:p w14:paraId="5A4FD4D6" w14:textId="77777777" w:rsidR="00B40448" w:rsidRDefault="00B40448" w:rsidP="007B7DA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A party to proceedings before the Tribunal who is dissatisfied with the decision of the Tribunal may, within 30 days (or within such further period as the President may on good cause shown allow) after the date of the notice referred to in section 17(5) note an appeal with the Registrar or the Tribunal and the party so appealing shall serve a copy of notice of appeal on the other party to the proceedings before the Tribunal.</w:t>
      </w:r>
    </w:p>
    <w:p w14:paraId="2C3F9981" w14:textId="77777777" w:rsidR="00B40448" w:rsidRDefault="00B40448" w:rsidP="007B7DA6">
      <w:pPr>
        <w:spacing w:after="0" w:line="360" w:lineRule="auto"/>
        <w:ind w:left="1440" w:right="1008"/>
        <w:jc w:val="both"/>
        <w:rPr>
          <w:rFonts w:ascii="Times New Roman" w:hAnsi="Times New Roman" w:cs="Times New Roman"/>
          <w:i/>
          <w:iCs/>
          <w:sz w:val="24"/>
          <w:szCs w:val="24"/>
          <w:lang w:val="en-ZA"/>
        </w:rPr>
      </w:pPr>
    </w:p>
    <w:p w14:paraId="622EA570" w14:textId="77777777" w:rsidR="00B40448" w:rsidRDefault="00B40448" w:rsidP="007B7DA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(2) An appeal to the High Court may be made on questions of law or fact, and the notice of appeal shall clearly state the grounds of appeal.</w:t>
      </w:r>
    </w:p>
    <w:p w14:paraId="7EA059D9" w14:textId="77777777" w:rsidR="00B40448" w:rsidRDefault="00B40448" w:rsidP="007B7DA6">
      <w:pPr>
        <w:spacing w:after="0" w:line="360" w:lineRule="auto"/>
        <w:ind w:left="1440" w:right="1008"/>
        <w:jc w:val="both"/>
        <w:rPr>
          <w:rFonts w:ascii="Times New Roman" w:hAnsi="Times New Roman" w:cs="Times New Roman"/>
          <w:i/>
          <w:iCs/>
          <w:sz w:val="24"/>
          <w:szCs w:val="24"/>
          <w:lang w:val="en-ZA"/>
        </w:rPr>
      </w:pPr>
    </w:p>
    <w:p w14:paraId="2868A7FA" w14:textId="77777777" w:rsidR="00B40448" w:rsidRDefault="00B40448" w:rsidP="007B7DA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A party who is entitled to appeal but, without good cause being shown, fails to file notice of appeal within the time allowed by subsection (1), shall be deemed to have abandoned his or her right of appeal against such decision.</w:t>
      </w:r>
    </w:p>
    <w:p w14:paraId="05CCCD3B" w14:textId="77777777" w:rsidR="00B40448" w:rsidRDefault="00B40448" w:rsidP="007B7DA6">
      <w:pPr>
        <w:spacing w:after="0" w:line="360" w:lineRule="auto"/>
        <w:ind w:left="1440" w:right="1008"/>
        <w:jc w:val="both"/>
        <w:rPr>
          <w:rFonts w:ascii="Times New Roman" w:hAnsi="Times New Roman" w:cs="Times New Roman"/>
          <w:i/>
          <w:iCs/>
          <w:sz w:val="24"/>
          <w:szCs w:val="24"/>
          <w:lang w:val="en-ZA"/>
        </w:rPr>
      </w:pPr>
    </w:p>
    <w:p w14:paraId="4DA09025" w14:textId="198A6D17" w:rsidR="00F2328B" w:rsidRDefault="00B40448" w:rsidP="007B7DA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In a case where application for rehearing is filed under section 17</w:t>
      </w:r>
      <w:r w:rsidR="00F2328B">
        <w:rPr>
          <w:rFonts w:ascii="Times New Roman" w:hAnsi="Times New Roman" w:cs="Times New Roman"/>
          <w:i/>
          <w:iCs/>
          <w:sz w:val="24"/>
          <w:szCs w:val="24"/>
          <w:lang w:val="en-ZA"/>
        </w:rPr>
        <w:t>(6), the period under subsection (1) shall be 30 days after the notice of the Tribunal’s decision to deny the application for re-hearing is served (or, if the application is granted, 30 days after notice of the Tribunal’s decision after rehearing).”</w:t>
      </w:r>
    </w:p>
    <w:p w14:paraId="6E87B803" w14:textId="77777777" w:rsidR="00F2328B" w:rsidRDefault="00F2328B" w:rsidP="00B40448">
      <w:pPr>
        <w:spacing w:after="0" w:line="480" w:lineRule="auto"/>
        <w:ind w:left="1440" w:right="1008"/>
        <w:jc w:val="both"/>
        <w:rPr>
          <w:rFonts w:ascii="Times New Roman" w:hAnsi="Times New Roman" w:cs="Times New Roman"/>
          <w:i/>
          <w:iCs/>
          <w:sz w:val="24"/>
          <w:szCs w:val="24"/>
          <w:lang w:val="en-ZA"/>
        </w:rPr>
      </w:pPr>
    </w:p>
    <w:p w14:paraId="7387931E" w14:textId="24FB5A6A" w:rsidR="00205469" w:rsidRDefault="00F2328B" w:rsidP="00F2328B">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 xml:space="preserve">It is trite that condonation involves indulgence of the court.  A good cause </w:t>
      </w:r>
      <w:r w:rsidR="00B16082">
        <w:rPr>
          <w:rFonts w:ascii="Times New Roman" w:hAnsi="Times New Roman" w:cs="Times New Roman"/>
          <w:sz w:val="28"/>
          <w:szCs w:val="28"/>
          <w:lang w:val="en-ZA"/>
        </w:rPr>
        <w:t>must</w:t>
      </w:r>
      <w:r>
        <w:rPr>
          <w:rFonts w:ascii="Times New Roman" w:hAnsi="Times New Roman" w:cs="Times New Roman"/>
          <w:sz w:val="28"/>
          <w:szCs w:val="28"/>
          <w:lang w:val="en-ZA"/>
        </w:rPr>
        <w:t xml:space="preserve"> be shown by the applicant entitling </w:t>
      </w:r>
      <w:r w:rsidR="00B16082">
        <w:rPr>
          <w:rFonts w:ascii="Times New Roman" w:hAnsi="Times New Roman" w:cs="Times New Roman"/>
          <w:sz w:val="28"/>
          <w:szCs w:val="28"/>
          <w:lang w:val="en-ZA"/>
        </w:rPr>
        <w:t>him</w:t>
      </w:r>
      <w:r>
        <w:rPr>
          <w:rFonts w:ascii="Times New Roman" w:hAnsi="Times New Roman" w:cs="Times New Roman"/>
          <w:sz w:val="28"/>
          <w:szCs w:val="28"/>
          <w:lang w:val="en-ZA"/>
        </w:rPr>
        <w:t xml:space="preserve"> to the court’s indulgence</w:t>
      </w:r>
      <w:r w:rsidR="00205469">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w:t>
      </w:r>
      <w:r w:rsidR="00205469">
        <w:rPr>
          <w:rFonts w:ascii="Times New Roman" w:hAnsi="Times New Roman" w:cs="Times New Roman"/>
          <w:sz w:val="28"/>
          <w:szCs w:val="28"/>
          <w:lang w:val="en-ZA"/>
        </w:rPr>
        <w:t xml:space="preserve">Condonation is not had for mere asking.  An applicant </w:t>
      </w:r>
      <w:r w:rsidR="00FB7718">
        <w:rPr>
          <w:rFonts w:ascii="Times New Roman" w:hAnsi="Times New Roman" w:cs="Times New Roman"/>
          <w:sz w:val="28"/>
          <w:szCs w:val="28"/>
          <w:lang w:val="en-ZA"/>
        </w:rPr>
        <w:t>must</w:t>
      </w:r>
      <w:r w:rsidR="00205469">
        <w:rPr>
          <w:rFonts w:ascii="Times New Roman" w:hAnsi="Times New Roman" w:cs="Times New Roman"/>
          <w:sz w:val="28"/>
          <w:szCs w:val="28"/>
          <w:lang w:val="en-ZA"/>
        </w:rPr>
        <w:t xml:space="preserve"> give a detailed account of the effect and causes of his delay justifying the court</w:t>
      </w:r>
      <w:r w:rsidR="00777AED">
        <w:rPr>
          <w:rFonts w:ascii="Times New Roman" w:hAnsi="Times New Roman" w:cs="Times New Roman"/>
          <w:sz w:val="28"/>
          <w:szCs w:val="28"/>
          <w:lang w:val="en-ZA"/>
        </w:rPr>
        <w:t xml:space="preserve"> to afford</w:t>
      </w:r>
      <w:r w:rsidR="00205469">
        <w:rPr>
          <w:rFonts w:ascii="Times New Roman" w:hAnsi="Times New Roman" w:cs="Times New Roman"/>
          <w:sz w:val="28"/>
          <w:szCs w:val="28"/>
          <w:lang w:val="en-ZA"/>
        </w:rPr>
        <w:t xml:space="preserve"> him </w:t>
      </w:r>
      <w:r w:rsidR="00777AED">
        <w:rPr>
          <w:rFonts w:ascii="Times New Roman" w:hAnsi="Times New Roman" w:cs="Times New Roman"/>
          <w:sz w:val="28"/>
          <w:szCs w:val="28"/>
          <w:lang w:val="en-ZA"/>
        </w:rPr>
        <w:t>its</w:t>
      </w:r>
      <w:r w:rsidR="00205469">
        <w:rPr>
          <w:rFonts w:ascii="Times New Roman" w:hAnsi="Times New Roman" w:cs="Times New Roman"/>
          <w:sz w:val="28"/>
          <w:szCs w:val="28"/>
          <w:lang w:val="en-ZA"/>
        </w:rPr>
        <w:t xml:space="preserve"> indulgence.  This approach was aptly set out in </w:t>
      </w:r>
      <w:r w:rsidR="00205469">
        <w:rPr>
          <w:rFonts w:ascii="Times New Roman" w:hAnsi="Times New Roman" w:cs="Times New Roman"/>
          <w:b/>
          <w:bCs/>
          <w:sz w:val="28"/>
          <w:szCs w:val="28"/>
          <w:lang w:val="en-ZA"/>
        </w:rPr>
        <w:t xml:space="preserve">Uitenhage Transitional Local Council v South African Revenue Service [2003] 4 ALL SA 37 (SCA) (5 September 2003) </w:t>
      </w:r>
      <w:r w:rsidR="00205469" w:rsidRPr="0052794A">
        <w:rPr>
          <w:rFonts w:ascii="Times New Roman" w:hAnsi="Times New Roman" w:cs="Times New Roman"/>
          <w:sz w:val="28"/>
          <w:szCs w:val="28"/>
          <w:lang w:val="en-ZA"/>
        </w:rPr>
        <w:t>at para</w:t>
      </w:r>
      <w:r w:rsidR="0052794A" w:rsidRPr="0052794A">
        <w:rPr>
          <w:rFonts w:ascii="Times New Roman" w:hAnsi="Times New Roman" w:cs="Times New Roman"/>
          <w:sz w:val="28"/>
          <w:szCs w:val="28"/>
          <w:lang w:val="en-ZA"/>
        </w:rPr>
        <w:t>. 6</w:t>
      </w:r>
      <w:r w:rsidR="00205469" w:rsidRPr="0052794A">
        <w:rPr>
          <w:rFonts w:ascii="Times New Roman" w:hAnsi="Times New Roman" w:cs="Times New Roman"/>
          <w:sz w:val="28"/>
          <w:szCs w:val="28"/>
          <w:lang w:val="en-ZA"/>
        </w:rPr>
        <w:t>:</w:t>
      </w:r>
    </w:p>
    <w:p w14:paraId="0333C5B7" w14:textId="77777777" w:rsidR="00205469" w:rsidRDefault="00205469" w:rsidP="00F2328B">
      <w:pPr>
        <w:spacing w:after="0" w:line="480" w:lineRule="auto"/>
        <w:ind w:left="720" w:hanging="720"/>
        <w:jc w:val="both"/>
        <w:rPr>
          <w:rFonts w:ascii="Times New Roman" w:hAnsi="Times New Roman" w:cs="Times New Roman"/>
          <w:b/>
          <w:bCs/>
          <w:sz w:val="28"/>
          <w:szCs w:val="28"/>
          <w:lang w:val="en-ZA"/>
        </w:rPr>
      </w:pPr>
    </w:p>
    <w:p w14:paraId="0D30D4B8" w14:textId="33EDE394" w:rsidR="005A7A9F" w:rsidRDefault="003F7AB8" w:rsidP="003F7AB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“[6] One would have hoped that the many admonitions concerning what is required </w:t>
      </w:r>
      <w:r w:rsidR="005A7A9F">
        <w:rPr>
          <w:rFonts w:ascii="Times New Roman" w:hAnsi="Times New Roman" w:cs="Times New Roman"/>
          <w:i/>
          <w:iCs/>
          <w:sz w:val="24"/>
          <w:szCs w:val="24"/>
          <w:lang w:val="en-ZA"/>
        </w:rPr>
        <w:t xml:space="preserve">of an applicant in a condonation application would be trite knowledge among practitioners who are entrusted with the preparation of appeals to this court:  condonation is not to be had for the asking; a </w:t>
      </w:r>
      <w:r w:rsidR="005A7A9F">
        <w:rPr>
          <w:rFonts w:ascii="Times New Roman" w:hAnsi="Times New Roman" w:cs="Times New Roman"/>
          <w:i/>
          <w:iCs/>
          <w:sz w:val="24"/>
          <w:szCs w:val="24"/>
          <w:lang w:val="en-ZA"/>
        </w:rPr>
        <w:lastRenderedPageBreak/>
        <w:t>full, detailed and accurate account of the causes of the delay and their effects must be furnished so as to enable the court to understand clearly the reasons and to assess the responsibility.  It must be obvious that if the non-compliance is time-related then the date</w:t>
      </w:r>
      <w:r w:rsidR="00AF231C">
        <w:rPr>
          <w:rFonts w:ascii="Times New Roman" w:hAnsi="Times New Roman" w:cs="Times New Roman"/>
          <w:i/>
          <w:iCs/>
          <w:sz w:val="24"/>
          <w:szCs w:val="24"/>
          <w:lang w:val="en-ZA"/>
        </w:rPr>
        <w:t>,</w:t>
      </w:r>
      <w:r w:rsidR="005A7A9F">
        <w:rPr>
          <w:rFonts w:ascii="Times New Roman" w:hAnsi="Times New Roman" w:cs="Times New Roman"/>
          <w:i/>
          <w:iCs/>
          <w:sz w:val="24"/>
          <w:szCs w:val="24"/>
          <w:lang w:val="en-ZA"/>
        </w:rPr>
        <w:t xml:space="preserve"> duration and extent of any obstacle on which reliance is placed must be spelled out.</w:t>
      </w:r>
    </w:p>
    <w:p w14:paraId="08F5C693" w14:textId="77777777" w:rsidR="005A7A9F" w:rsidRDefault="005A7A9F" w:rsidP="003F7AB8">
      <w:pPr>
        <w:spacing w:after="0" w:line="360" w:lineRule="auto"/>
        <w:ind w:left="1440" w:right="1008"/>
        <w:jc w:val="both"/>
        <w:rPr>
          <w:rFonts w:ascii="Times New Roman" w:hAnsi="Times New Roman" w:cs="Times New Roman"/>
          <w:i/>
          <w:iCs/>
          <w:sz w:val="24"/>
          <w:szCs w:val="24"/>
          <w:lang w:val="en-ZA"/>
        </w:rPr>
      </w:pPr>
    </w:p>
    <w:p w14:paraId="456454BA" w14:textId="5A1FA3E8" w:rsidR="00B40448" w:rsidRDefault="005A7A9F" w:rsidP="003F7AB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[7] The appellant’s affidavit consists of a number of generalized causes without any attempt to relate them to the time-frame of its default or to enlighten the court as to the materiality and effectiveness of any steps taken </w:t>
      </w:r>
      <w:r w:rsidR="00B36F71">
        <w:rPr>
          <w:rFonts w:ascii="Times New Roman" w:hAnsi="Times New Roman" w:cs="Times New Roman"/>
          <w:i/>
          <w:iCs/>
          <w:sz w:val="24"/>
          <w:szCs w:val="24"/>
          <w:lang w:val="en-ZA"/>
        </w:rPr>
        <w:t xml:space="preserve">by the appellant’s representatives to achieve compliance with the Rules at the earliest reasonable opportunity.” </w:t>
      </w:r>
      <w:r w:rsidR="00B40448">
        <w:rPr>
          <w:rFonts w:ascii="Times New Roman" w:hAnsi="Times New Roman" w:cs="Times New Roman"/>
          <w:i/>
          <w:iCs/>
          <w:sz w:val="24"/>
          <w:szCs w:val="24"/>
          <w:lang w:val="en-ZA"/>
        </w:rPr>
        <w:t xml:space="preserve"> </w:t>
      </w:r>
    </w:p>
    <w:p w14:paraId="0ADFCFA7" w14:textId="472E0160" w:rsidR="00ED21B0" w:rsidRDefault="00ED21B0" w:rsidP="00ED21B0">
      <w:pPr>
        <w:spacing w:after="0" w:line="360" w:lineRule="auto"/>
        <w:ind w:right="1008"/>
        <w:jc w:val="both"/>
        <w:rPr>
          <w:rFonts w:ascii="Times New Roman" w:hAnsi="Times New Roman" w:cs="Times New Roman"/>
          <w:i/>
          <w:iCs/>
          <w:sz w:val="24"/>
          <w:szCs w:val="24"/>
          <w:lang w:val="en-ZA"/>
        </w:rPr>
      </w:pPr>
    </w:p>
    <w:p w14:paraId="1D40C991" w14:textId="6FA5B973" w:rsidR="00322488" w:rsidRPr="00C6334E" w:rsidRDefault="00ED21B0" w:rsidP="00ED21B0">
      <w:pPr>
        <w:spacing w:after="0" w:line="480" w:lineRule="auto"/>
        <w:ind w:left="720" w:hanging="720"/>
        <w:jc w:val="both"/>
        <w:rPr>
          <w:rFonts w:ascii="Times New Roman" w:hAnsi="Times New Roman" w:cs="Times New Roman"/>
          <w:i/>
          <w:iCs/>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If I accept that the applicant was fervently pursuing his case until 14 May 2021 when his appeal was struck of</w:t>
      </w:r>
      <w:r w:rsidR="00C6334E">
        <w:rPr>
          <w:rFonts w:ascii="Times New Roman" w:hAnsi="Times New Roman" w:cs="Times New Roman"/>
          <w:sz w:val="28"/>
          <w:szCs w:val="28"/>
          <w:lang w:val="en-ZA"/>
        </w:rPr>
        <w:t>f</w:t>
      </w:r>
      <w:r>
        <w:rPr>
          <w:rFonts w:ascii="Times New Roman" w:hAnsi="Times New Roman" w:cs="Times New Roman"/>
          <w:sz w:val="28"/>
          <w:szCs w:val="28"/>
          <w:lang w:val="en-ZA"/>
        </w:rPr>
        <w:t xml:space="preserve"> an account of lack of the certificate of leave to appeal</w:t>
      </w:r>
      <w:r w:rsidR="00C6334E">
        <w:rPr>
          <w:rFonts w:ascii="Times New Roman" w:hAnsi="Times New Roman" w:cs="Times New Roman"/>
          <w:sz w:val="28"/>
          <w:szCs w:val="28"/>
          <w:lang w:val="en-ZA"/>
        </w:rPr>
        <w:t>,</w:t>
      </w:r>
      <w:r w:rsidR="00490232">
        <w:rPr>
          <w:rFonts w:ascii="Times New Roman" w:hAnsi="Times New Roman" w:cs="Times New Roman"/>
          <w:sz w:val="28"/>
          <w:szCs w:val="28"/>
          <w:lang w:val="en-ZA"/>
        </w:rPr>
        <w:t xml:space="preserve"> </w:t>
      </w:r>
      <w:r w:rsidR="00C6334E">
        <w:rPr>
          <w:rFonts w:ascii="Times New Roman" w:hAnsi="Times New Roman" w:cs="Times New Roman"/>
          <w:sz w:val="28"/>
          <w:szCs w:val="28"/>
          <w:lang w:val="en-ZA"/>
        </w:rPr>
        <w:t>t</w:t>
      </w:r>
      <w:r w:rsidR="00490232">
        <w:rPr>
          <w:rFonts w:ascii="Times New Roman" w:hAnsi="Times New Roman" w:cs="Times New Roman"/>
          <w:sz w:val="28"/>
          <w:szCs w:val="28"/>
          <w:lang w:val="en-ZA"/>
        </w:rPr>
        <w:t xml:space="preserve">here is no explanation for the gap of more than two months until he appeared before Sakoane CJ on 23 August 2021 to seek leave.  At that time the matter was postponed to </w:t>
      </w:r>
      <w:r w:rsidR="00C6334E">
        <w:rPr>
          <w:rFonts w:ascii="Times New Roman" w:hAnsi="Times New Roman" w:cs="Times New Roman"/>
          <w:sz w:val="28"/>
          <w:szCs w:val="28"/>
          <w:lang w:val="en-ZA"/>
        </w:rPr>
        <w:t xml:space="preserve">an </w:t>
      </w:r>
      <w:r w:rsidR="00490232">
        <w:rPr>
          <w:rFonts w:ascii="Times New Roman" w:hAnsi="Times New Roman" w:cs="Times New Roman"/>
          <w:sz w:val="28"/>
          <w:szCs w:val="28"/>
          <w:lang w:val="en-ZA"/>
        </w:rPr>
        <w:t xml:space="preserve">unspecified date </w:t>
      </w:r>
      <w:r w:rsidR="00C6334E">
        <w:rPr>
          <w:rFonts w:ascii="Times New Roman" w:hAnsi="Times New Roman" w:cs="Times New Roman"/>
          <w:sz w:val="28"/>
          <w:szCs w:val="28"/>
          <w:lang w:val="en-ZA"/>
        </w:rPr>
        <w:t>to</w:t>
      </w:r>
      <w:r w:rsidR="00AF56EA">
        <w:rPr>
          <w:rFonts w:ascii="Times New Roman" w:hAnsi="Times New Roman" w:cs="Times New Roman"/>
          <w:sz w:val="28"/>
          <w:szCs w:val="28"/>
          <w:lang w:val="en-ZA"/>
        </w:rPr>
        <w:t xml:space="preserve"> allow his newly appointed counsel to familiarize himself with the voluminous files from the RAT throughout all the courts.  After this postponement</w:t>
      </w:r>
      <w:r w:rsidR="00C6334E">
        <w:rPr>
          <w:rFonts w:ascii="Times New Roman" w:hAnsi="Times New Roman" w:cs="Times New Roman"/>
          <w:sz w:val="28"/>
          <w:szCs w:val="28"/>
          <w:lang w:val="en-ZA"/>
        </w:rPr>
        <w:t>,</w:t>
      </w:r>
      <w:r w:rsidR="00AF56EA">
        <w:rPr>
          <w:rFonts w:ascii="Times New Roman" w:hAnsi="Times New Roman" w:cs="Times New Roman"/>
          <w:sz w:val="28"/>
          <w:szCs w:val="28"/>
          <w:lang w:val="en-ZA"/>
        </w:rPr>
        <w:t xml:space="preserve"> in August</w:t>
      </w:r>
      <w:r w:rsidR="00322488">
        <w:rPr>
          <w:rFonts w:ascii="Times New Roman" w:hAnsi="Times New Roman" w:cs="Times New Roman"/>
          <w:sz w:val="28"/>
          <w:szCs w:val="28"/>
          <w:lang w:val="en-ZA"/>
        </w:rPr>
        <w:t xml:space="preserve"> 2021</w:t>
      </w:r>
      <w:r w:rsidR="00C6334E">
        <w:rPr>
          <w:rFonts w:ascii="Times New Roman" w:hAnsi="Times New Roman" w:cs="Times New Roman"/>
          <w:sz w:val="28"/>
          <w:szCs w:val="28"/>
          <w:lang w:val="en-ZA"/>
        </w:rPr>
        <w:t>, in when lodging the current application,</w:t>
      </w:r>
      <w:r w:rsidR="00322488">
        <w:rPr>
          <w:rFonts w:ascii="Times New Roman" w:hAnsi="Times New Roman" w:cs="Times New Roman"/>
          <w:sz w:val="28"/>
          <w:szCs w:val="28"/>
          <w:lang w:val="en-ZA"/>
        </w:rPr>
        <w:t xml:space="preserve"> he avers that </w:t>
      </w:r>
      <w:r w:rsidR="00322488" w:rsidRPr="00C6334E">
        <w:rPr>
          <w:rFonts w:ascii="Times New Roman" w:hAnsi="Times New Roman" w:cs="Times New Roman"/>
          <w:i/>
          <w:iCs/>
          <w:sz w:val="28"/>
          <w:szCs w:val="28"/>
          <w:lang w:val="en-ZA"/>
        </w:rPr>
        <w:t xml:space="preserve">“after numerous consultations with my now counsel of record, which of course came after a while as he was busy studying the whole matter.  We ultimately came to agree that all the pending matter inclusive of the application for leave to (sic) must </w:t>
      </w:r>
      <w:r w:rsidR="00322488" w:rsidRPr="00C6334E">
        <w:rPr>
          <w:rFonts w:ascii="Times New Roman" w:hAnsi="Times New Roman" w:cs="Times New Roman"/>
          <w:i/>
          <w:iCs/>
          <w:sz w:val="28"/>
          <w:szCs w:val="28"/>
          <w:lang w:val="en-ZA"/>
        </w:rPr>
        <w:lastRenderedPageBreak/>
        <w:t>be withdrawn as the (sic) should not have been filed in the first place, and I could not appreciate that approach at all.</w:t>
      </w:r>
      <w:r w:rsidR="00C6334E">
        <w:rPr>
          <w:rFonts w:ascii="Times New Roman" w:hAnsi="Times New Roman" w:cs="Times New Roman"/>
          <w:i/>
          <w:iCs/>
          <w:sz w:val="28"/>
          <w:szCs w:val="28"/>
          <w:lang w:val="en-ZA"/>
        </w:rPr>
        <w:t>”</w:t>
      </w:r>
    </w:p>
    <w:p w14:paraId="5736C4D0" w14:textId="77777777" w:rsidR="00322488" w:rsidRDefault="00322488" w:rsidP="007B7DA6">
      <w:pPr>
        <w:spacing w:after="0" w:line="240" w:lineRule="auto"/>
        <w:ind w:left="720" w:hanging="720"/>
        <w:jc w:val="both"/>
        <w:rPr>
          <w:rFonts w:ascii="Times New Roman" w:hAnsi="Times New Roman" w:cs="Times New Roman"/>
          <w:sz w:val="28"/>
          <w:szCs w:val="28"/>
          <w:lang w:val="en-ZA"/>
        </w:rPr>
      </w:pPr>
    </w:p>
    <w:p w14:paraId="1B5CC541" w14:textId="574AF147" w:rsidR="00DF6BEC" w:rsidRDefault="00322488" w:rsidP="00ED21B0">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r>
      <w:r w:rsidR="00DF6BEC">
        <w:rPr>
          <w:rFonts w:ascii="Times New Roman" w:hAnsi="Times New Roman" w:cs="Times New Roman"/>
          <w:sz w:val="28"/>
          <w:szCs w:val="28"/>
          <w:lang w:val="en-ZA"/>
        </w:rPr>
        <w:t>From the above excerpt the applicant does not tell the court how long it took his newly appointed counsel to study the files</w:t>
      </w:r>
      <w:r w:rsidR="007D058B">
        <w:rPr>
          <w:rFonts w:ascii="Times New Roman" w:hAnsi="Times New Roman" w:cs="Times New Roman"/>
          <w:sz w:val="28"/>
          <w:szCs w:val="28"/>
          <w:lang w:val="en-ZA"/>
        </w:rPr>
        <w:t xml:space="preserve"> and why</w:t>
      </w:r>
      <w:r w:rsidR="00DF6BEC">
        <w:rPr>
          <w:rFonts w:ascii="Times New Roman" w:hAnsi="Times New Roman" w:cs="Times New Roman"/>
          <w:sz w:val="28"/>
          <w:szCs w:val="28"/>
          <w:lang w:val="en-ZA"/>
        </w:rPr>
        <w:t xml:space="preserve">.  He merely makes a bald statement that “after numerous consultations” and “after a while as he was busy studying” the files he advised him to withdraw all the pending matters </w:t>
      </w:r>
      <w:r w:rsidR="007D058B">
        <w:rPr>
          <w:rFonts w:ascii="Times New Roman" w:hAnsi="Times New Roman" w:cs="Times New Roman"/>
          <w:sz w:val="28"/>
          <w:szCs w:val="28"/>
          <w:lang w:val="en-ZA"/>
        </w:rPr>
        <w:t xml:space="preserve">and </w:t>
      </w:r>
      <w:r w:rsidR="00DF6BEC">
        <w:rPr>
          <w:rFonts w:ascii="Times New Roman" w:hAnsi="Times New Roman" w:cs="Times New Roman"/>
          <w:sz w:val="28"/>
          <w:szCs w:val="28"/>
          <w:lang w:val="en-ZA"/>
        </w:rPr>
        <w:t>to re-apply to the RAT in terms of Section 24 (2) of the Revenue Appeals Act, 2005.</w:t>
      </w:r>
    </w:p>
    <w:p w14:paraId="3FB8BAC0" w14:textId="77777777" w:rsidR="00DF6BEC" w:rsidRDefault="00DF6BEC" w:rsidP="007B7DA6">
      <w:pPr>
        <w:spacing w:after="0" w:line="240" w:lineRule="auto"/>
        <w:ind w:left="720" w:hanging="720"/>
        <w:jc w:val="both"/>
        <w:rPr>
          <w:rFonts w:ascii="Times New Roman" w:hAnsi="Times New Roman" w:cs="Times New Roman"/>
          <w:sz w:val="28"/>
          <w:szCs w:val="28"/>
          <w:lang w:val="en-ZA"/>
        </w:rPr>
      </w:pPr>
    </w:p>
    <w:p w14:paraId="575B2850" w14:textId="21578A91" w:rsidR="0091358F" w:rsidRDefault="007D058B" w:rsidP="00ED21B0">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sidR="00DF6BEC">
        <w:rPr>
          <w:rFonts w:ascii="Times New Roman" w:hAnsi="Times New Roman" w:cs="Times New Roman"/>
          <w:sz w:val="28"/>
          <w:szCs w:val="28"/>
          <w:lang w:val="en-ZA"/>
        </w:rPr>
        <w:tab/>
        <w:t xml:space="preserve">He avers that as he could not agree with counsel’s approach, he terminated his mandate.  He terminated that mandate (in mid-December 2021).  He says after terminating counsel’s </w:t>
      </w:r>
      <w:r w:rsidR="00DF6BEC" w:rsidRPr="007D058B">
        <w:rPr>
          <w:rFonts w:ascii="Times New Roman" w:hAnsi="Times New Roman" w:cs="Times New Roman"/>
          <w:i/>
          <w:iCs/>
          <w:sz w:val="28"/>
          <w:szCs w:val="28"/>
          <w:lang w:val="en-ZA"/>
        </w:rPr>
        <w:t>mandate “I then had to find mean (sic) of instructing my counsel to institute the advised correct approach being to appeal the first judgment of the Tribunal.”</w:t>
      </w:r>
      <w:r w:rsidR="00DF6BEC">
        <w:rPr>
          <w:rFonts w:ascii="Times New Roman" w:hAnsi="Times New Roman" w:cs="Times New Roman"/>
          <w:sz w:val="28"/>
          <w:szCs w:val="28"/>
          <w:lang w:val="en-ZA"/>
        </w:rPr>
        <w:t xml:space="preserve">  Again, the applicant does not divulge the time-specifics of when he instructed </w:t>
      </w:r>
      <w:r w:rsidR="00DD505B">
        <w:rPr>
          <w:rFonts w:ascii="Times New Roman" w:hAnsi="Times New Roman" w:cs="Times New Roman"/>
          <w:sz w:val="28"/>
          <w:szCs w:val="28"/>
          <w:lang w:val="en-ZA"/>
        </w:rPr>
        <w:t>his current counsel.  There was a delay of ten months before the applicant could lodge the current application.  This is an inordinate delay and coupled with absence of reasonable explanation</w:t>
      </w:r>
      <w:r w:rsidR="000B4FF8">
        <w:rPr>
          <w:rFonts w:ascii="Times New Roman" w:hAnsi="Times New Roman" w:cs="Times New Roman"/>
          <w:sz w:val="28"/>
          <w:szCs w:val="28"/>
          <w:lang w:val="en-ZA"/>
        </w:rPr>
        <w:t xml:space="preserve"> for it,</w:t>
      </w:r>
      <w:r w:rsidR="00DD505B">
        <w:rPr>
          <w:rFonts w:ascii="Times New Roman" w:hAnsi="Times New Roman" w:cs="Times New Roman"/>
          <w:sz w:val="28"/>
          <w:szCs w:val="28"/>
          <w:lang w:val="en-ZA"/>
        </w:rPr>
        <w:t xml:space="preserve"> this court cannot exercise its discretion to condone it.  The applicant seems, though not clearly, to blame the bad advice he received from his erstwhile legal representatives for the course he previously chose.  In my view, the </w:t>
      </w:r>
      <w:r w:rsidR="00DD505B">
        <w:rPr>
          <w:rFonts w:ascii="Times New Roman" w:hAnsi="Times New Roman" w:cs="Times New Roman"/>
          <w:sz w:val="28"/>
          <w:szCs w:val="28"/>
          <w:lang w:val="en-ZA"/>
        </w:rPr>
        <w:lastRenderedPageBreak/>
        <w:t>applicant cannot be allowed to detach himself from the course which</w:t>
      </w:r>
      <w:r w:rsidR="006B1E74">
        <w:rPr>
          <w:rFonts w:ascii="Times New Roman" w:hAnsi="Times New Roman" w:cs="Times New Roman"/>
          <w:sz w:val="28"/>
          <w:szCs w:val="28"/>
          <w:lang w:val="en-ZA"/>
        </w:rPr>
        <w:t xml:space="preserve"> he</w:t>
      </w:r>
      <w:r w:rsidR="00DD505B">
        <w:rPr>
          <w:rFonts w:ascii="Times New Roman" w:hAnsi="Times New Roman" w:cs="Times New Roman"/>
          <w:sz w:val="28"/>
          <w:szCs w:val="28"/>
          <w:lang w:val="en-ZA"/>
        </w:rPr>
        <w:t xml:space="preserve"> greenlight</w:t>
      </w:r>
      <w:r w:rsidR="0091358F">
        <w:rPr>
          <w:rFonts w:ascii="Times New Roman" w:hAnsi="Times New Roman" w:cs="Times New Roman"/>
          <w:sz w:val="28"/>
          <w:szCs w:val="28"/>
          <w:lang w:val="en-ZA"/>
        </w:rPr>
        <w:t>ed</w:t>
      </w:r>
      <w:r w:rsidR="00DD505B">
        <w:rPr>
          <w:rFonts w:ascii="Times New Roman" w:hAnsi="Times New Roman" w:cs="Times New Roman"/>
          <w:sz w:val="28"/>
          <w:szCs w:val="28"/>
          <w:lang w:val="en-ZA"/>
        </w:rPr>
        <w:t xml:space="preserve"> and pursued</w:t>
      </w:r>
      <w:r w:rsidR="0091358F">
        <w:rPr>
          <w:rFonts w:ascii="Times New Roman" w:hAnsi="Times New Roman" w:cs="Times New Roman"/>
          <w:sz w:val="28"/>
          <w:szCs w:val="28"/>
          <w:lang w:val="en-ZA"/>
        </w:rPr>
        <w:t xml:space="preserve"> with vigour from his previous lawyers, now that the outcome turned out to be unpalatable.  He made his bed and his must now lie on it.</w:t>
      </w:r>
    </w:p>
    <w:p w14:paraId="6240E57B" w14:textId="77777777" w:rsidR="0091358F" w:rsidRDefault="0091358F" w:rsidP="007B7DA6">
      <w:pPr>
        <w:spacing w:after="0" w:line="240" w:lineRule="auto"/>
        <w:ind w:left="720" w:hanging="720"/>
        <w:jc w:val="both"/>
        <w:rPr>
          <w:rFonts w:ascii="Times New Roman" w:hAnsi="Times New Roman" w:cs="Times New Roman"/>
          <w:sz w:val="28"/>
          <w:szCs w:val="28"/>
          <w:lang w:val="en-ZA"/>
        </w:rPr>
      </w:pPr>
    </w:p>
    <w:p w14:paraId="4BB44220" w14:textId="0E87C56E" w:rsidR="00AE1181" w:rsidRDefault="0091358F" w:rsidP="00ED21B0">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950926">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It </w:t>
      </w:r>
      <w:r w:rsidR="00950926">
        <w:rPr>
          <w:rFonts w:ascii="Times New Roman" w:hAnsi="Times New Roman" w:cs="Times New Roman"/>
          <w:sz w:val="28"/>
          <w:szCs w:val="28"/>
          <w:lang w:val="en-ZA"/>
        </w:rPr>
        <w:t>should</w:t>
      </w:r>
      <w:r>
        <w:rPr>
          <w:rFonts w:ascii="Times New Roman" w:hAnsi="Times New Roman" w:cs="Times New Roman"/>
          <w:sz w:val="28"/>
          <w:szCs w:val="28"/>
          <w:lang w:val="en-ZA"/>
        </w:rPr>
        <w:t xml:space="preserve"> be recalled that the applicant is seeking to appeal a decision which was rendered on 25 April 2013.  Even if I were to ignore this last part and focus on the ten-month </w:t>
      </w:r>
      <w:r w:rsidR="007B3D44">
        <w:rPr>
          <w:rFonts w:ascii="Times New Roman" w:hAnsi="Times New Roman" w:cs="Times New Roman"/>
          <w:sz w:val="28"/>
          <w:szCs w:val="28"/>
          <w:lang w:val="en-ZA"/>
        </w:rPr>
        <w:t xml:space="preserve">hiatus from litigation, I do consider it an inordinate delay. </w:t>
      </w:r>
      <w:r w:rsidR="007B3D44" w:rsidRPr="001400BC">
        <w:rPr>
          <w:rFonts w:ascii="Times New Roman" w:hAnsi="Times New Roman" w:cs="Times New Roman"/>
          <w:sz w:val="28"/>
          <w:szCs w:val="28"/>
          <w:lang w:val="en-ZA"/>
        </w:rPr>
        <w:t xml:space="preserve"> In </w:t>
      </w:r>
      <w:bookmarkStart w:id="1" w:name="_Hlk145090073"/>
      <w:r w:rsidR="007B3D44">
        <w:rPr>
          <w:rFonts w:ascii="Times New Roman" w:hAnsi="Times New Roman" w:cs="Times New Roman"/>
          <w:b/>
          <w:bCs/>
          <w:sz w:val="28"/>
          <w:szCs w:val="28"/>
          <w:lang w:val="en-ZA"/>
        </w:rPr>
        <w:t xml:space="preserve">Van Wyk v Unitas Hospital and Another 2008 (2) SA 472 (CC) </w:t>
      </w:r>
      <w:bookmarkEnd w:id="1"/>
      <w:r w:rsidR="007B3D44">
        <w:rPr>
          <w:rFonts w:ascii="Times New Roman" w:hAnsi="Times New Roman" w:cs="Times New Roman"/>
          <w:sz w:val="28"/>
          <w:szCs w:val="28"/>
          <w:lang w:val="en-ZA"/>
        </w:rPr>
        <w:t>a delay of eleven months was considered inordinate</w:t>
      </w:r>
      <w:r w:rsidR="001400BC">
        <w:rPr>
          <w:rFonts w:ascii="Times New Roman" w:hAnsi="Times New Roman" w:cs="Times New Roman"/>
          <w:sz w:val="28"/>
          <w:szCs w:val="28"/>
          <w:lang w:val="en-ZA"/>
        </w:rPr>
        <w:t>.</w:t>
      </w:r>
      <w:r w:rsidR="007B3D44">
        <w:rPr>
          <w:rFonts w:ascii="Times New Roman" w:hAnsi="Times New Roman" w:cs="Times New Roman"/>
          <w:sz w:val="28"/>
          <w:szCs w:val="28"/>
          <w:lang w:val="en-ZA"/>
        </w:rPr>
        <w:t xml:space="preserve"> </w:t>
      </w:r>
      <w:r w:rsidR="001400BC">
        <w:rPr>
          <w:rFonts w:ascii="Times New Roman" w:hAnsi="Times New Roman" w:cs="Times New Roman"/>
          <w:sz w:val="28"/>
          <w:szCs w:val="28"/>
          <w:lang w:val="en-ZA"/>
        </w:rPr>
        <w:t>I</w:t>
      </w:r>
      <w:r w:rsidR="007B3D44">
        <w:rPr>
          <w:rFonts w:ascii="Times New Roman" w:hAnsi="Times New Roman" w:cs="Times New Roman"/>
          <w:sz w:val="28"/>
          <w:szCs w:val="28"/>
          <w:lang w:val="en-ZA"/>
        </w:rPr>
        <w:t xml:space="preserve">mportantly, </w:t>
      </w:r>
      <w:r w:rsidR="001400BC">
        <w:rPr>
          <w:rFonts w:ascii="Times New Roman" w:hAnsi="Times New Roman" w:cs="Times New Roman"/>
          <w:sz w:val="28"/>
          <w:szCs w:val="28"/>
          <w:lang w:val="en-ZA"/>
        </w:rPr>
        <w:t xml:space="preserve">in that case, </w:t>
      </w:r>
      <w:r w:rsidR="007B3D44">
        <w:rPr>
          <w:rFonts w:ascii="Times New Roman" w:hAnsi="Times New Roman" w:cs="Times New Roman"/>
          <w:sz w:val="28"/>
          <w:szCs w:val="28"/>
          <w:lang w:val="en-ZA"/>
        </w:rPr>
        <w:t>the Court spelled out an important principle which is at play here: it is the principle of finality to litigation.</w:t>
      </w:r>
      <w:r w:rsidR="00677C84">
        <w:rPr>
          <w:rFonts w:ascii="Times New Roman" w:hAnsi="Times New Roman" w:cs="Times New Roman"/>
          <w:sz w:val="28"/>
          <w:szCs w:val="28"/>
          <w:lang w:val="en-ZA"/>
        </w:rPr>
        <w:t xml:space="preserve">  A delay of ten months had induced a reasonable belief in the mind of the respondent that the applicant would no longer be pursuing any litigation against it.  This principle was stated at paragraph [31] of the judgment </w:t>
      </w:r>
      <w:r w:rsidR="00AE1181">
        <w:rPr>
          <w:rFonts w:ascii="Times New Roman" w:hAnsi="Times New Roman" w:cs="Times New Roman"/>
          <w:sz w:val="28"/>
          <w:szCs w:val="28"/>
          <w:lang w:val="en-ZA"/>
        </w:rPr>
        <w:t>as follows:</w:t>
      </w:r>
    </w:p>
    <w:p w14:paraId="53867B8C" w14:textId="77777777" w:rsidR="00AE1181" w:rsidRDefault="00AE1181" w:rsidP="007B7DA6">
      <w:pPr>
        <w:spacing w:after="0" w:line="240" w:lineRule="auto"/>
        <w:ind w:left="720" w:hanging="720"/>
        <w:jc w:val="both"/>
        <w:rPr>
          <w:rFonts w:ascii="Times New Roman" w:hAnsi="Times New Roman" w:cs="Times New Roman"/>
          <w:sz w:val="28"/>
          <w:szCs w:val="28"/>
          <w:lang w:val="en-ZA"/>
        </w:rPr>
      </w:pPr>
    </w:p>
    <w:p w14:paraId="057A5832" w14:textId="77777777" w:rsidR="001907EA" w:rsidRDefault="00AE1181" w:rsidP="00675223">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“[31] … An inordinate delay induces a reasonable belief that the order had become unassailable</w:t>
      </w:r>
      <w:r w:rsidR="00675223">
        <w:rPr>
          <w:rFonts w:ascii="Times New Roman" w:hAnsi="Times New Roman" w:cs="Times New Roman"/>
          <w:i/>
          <w:iCs/>
          <w:sz w:val="24"/>
          <w:szCs w:val="24"/>
          <w:lang w:val="en-ZA"/>
        </w:rPr>
        <w:t xml:space="preserve">.  This is a belief that the hospital entertained and it was reasonable to do so.  It waited for some time before I took steps to recover its costs.  A litigant is entitled to have closure on litigation.  The principle of finality in litigants is intended to allow parties to get on with their lives.  After an inordinate delay a litigant is entitled to assume that the losing party has accepted the finality of the order and does not intend to pursue the matter any further.  To grant </w:t>
      </w:r>
      <w:r w:rsidR="00675223">
        <w:rPr>
          <w:rFonts w:ascii="Times New Roman" w:hAnsi="Times New Roman" w:cs="Times New Roman"/>
          <w:i/>
          <w:iCs/>
          <w:sz w:val="24"/>
          <w:szCs w:val="24"/>
          <w:lang w:val="en-ZA"/>
        </w:rPr>
        <w:lastRenderedPageBreak/>
        <w:t xml:space="preserve">condonation after such an inordinate delay and in the absence of a reasonable explanation, would undermine the principle of finality and cannot be in the </w:t>
      </w:r>
      <w:r w:rsidR="001907EA">
        <w:rPr>
          <w:rFonts w:ascii="Times New Roman" w:hAnsi="Times New Roman" w:cs="Times New Roman"/>
          <w:i/>
          <w:iCs/>
          <w:sz w:val="24"/>
          <w:szCs w:val="24"/>
          <w:lang w:val="en-ZA"/>
        </w:rPr>
        <w:t>interests of justice.”</w:t>
      </w:r>
    </w:p>
    <w:p w14:paraId="39A7103A" w14:textId="77777777" w:rsidR="001907EA" w:rsidRDefault="001907EA" w:rsidP="001907EA">
      <w:pPr>
        <w:spacing w:after="0" w:line="360" w:lineRule="auto"/>
        <w:ind w:right="1008"/>
        <w:jc w:val="both"/>
        <w:rPr>
          <w:rFonts w:ascii="Times New Roman" w:hAnsi="Times New Roman" w:cs="Times New Roman"/>
          <w:i/>
          <w:iCs/>
          <w:sz w:val="24"/>
          <w:szCs w:val="24"/>
          <w:lang w:val="en-ZA"/>
        </w:rPr>
      </w:pPr>
    </w:p>
    <w:p w14:paraId="12F9A3C3" w14:textId="77777777" w:rsidR="007F41FE" w:rsidRDefault="001907EA" w:rsidP="007F41FE">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In the light to this inordinate delay I find it not necessary to consider the prospects of success.</w:t>
      </w:r>
      <w:r w:rsidR="00675223">
        <w:rPr>
          <w:rFonts w:ascii="Times New Roman" w:hAnsi="Times New Roman" w:cs="Times New Roman"/>
          <w:i/>
          <w:iCs/>
          <w:sz w:val="24"/>
          <w:szCs w:val="24"/>
          <w:lang w:val="en-ZA"/>
        </w:rPr>
        <w:t xml:space="preserve">  </w:t>
      </w:r>
      <w:r w:rsidR="007B3D44">
        <w:rPr>
          <w:rFonts w:ascii="Times New Roman" w:hAnsi="Times New Roman" w:cs="Times New Roman"/>
          <w:sz w:val="28"/>
          <w:szCs w:val="28"/>
          <w:lang w:val="en-ZA"/>
        </w:rPr>
        <w:t xml:space="preserve"> </w:t>
      </w:r>
    </w:p>
    <w:p w14:paraId="021B52F5" w14:textId="77777777" w:rsidR="007F41FE" w:rsidRDefault="007F41FE" w:rsidP="007B7DA6">
      <w:pPr>
        <w:spacing w:after="0" w:line="240" w:lineRule="auto"/>
        <w:jc w:val="both"/>
        <w:rPr>
          <w:rFonts w:ascii="Times New Roman" w:hAnsi="Times New Roman" w:cs="Times New Roman"/>
          <w:sz w:val="28"/>
          <w:szCs w:val="28"/>
          <w:lang w:val="en-ZA"/>
        </w:rPr>
      </w:pPr>
    </w:p>
    <w:p w14:paraId="26F053F0" w14:textId="789CD268" w:rsidR="007F41FE" w:rsidRDefault="007F41FE" w:rsidP="007F41FE">
      <w:p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206801">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 is made:</w:t>
      </w:r>
    </w:p>
    <w:p w14:paraId="3D9ACCC4" w14:textId="77777777" w:rsidR="007F41FE" w:rsidRDefault="007F41FE" w:rsidP="007B7DA6">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1EF46A0A" w14:textId="77777777" w:rsidR="007F41FE" w:rsidRDefault="007F41FE" w:rsidP="007F41FE">
      <w:pPr>
        <w:pStyle w:val="ListParagraph"/>
        <w:numPr>
          <w:ilvl w:val="0"/>
          <w:numId w:val="3"/>
        </w:num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to condone the late filing of appeal is dismissed with costs.</w:t>
      </w:r>
    </w:p>
    <w:p w14:paraId="64F8E290" w14:textId="77777777" w:rsidR="007F41FE" w:rsidRDefault="007F41FE" w:rsidP="007F41FE">
      <w:pPr>
        <w:spacing w:after="0" w:line="480" w:lineRule="auto"/>
        <w:jc w:val="both"/>
        <w:rPr>
          <w:rFonts w:ascii="Times New Roman" w:hAnsi="Times New Roman" w:cs="Times New Roman"/>
          <w:sz w:val="28"/>
          <w:szCs w:val="28"/>
          <w:lang w:val="en-ZA"/>
        </w:rPr>
      </w:pPr>
    </w:p>
    <w:p w14:paraId="39231B35" w14:textId="77777777" w:rsidR="007F41FE" w:rsidRDefault="007F41FE" w:rsidP="007F41FE">
      <w:pPr>
        <w:spacing w:after="0" w:line="480" w:lineRule="auto"/>
        <w:jc w:val="both"/>
        <w:rPr>
          <w:rFonts w:ascii="Times New Roman" w:hAnsi="Times New Roman" w:cs="Times New Roman"/>
          <w:sz w:val="28"/>
          <w:szCs w:val="28"/>
          <w:lang w:val="en-ZA"/>
        </w:rPr>
      </w:pPr>
    </w:p>
    <w:p w14:paraId="75562FD8" w14:textId="4A04D241" w:rsidR="007F41FE" w:rsidRDefault="007F41FE" w:rsidP="007F41FE">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w:t>
      </w:r>
    </w:p>
    <w:p w14:paraId="4AF79332" w14:textId="3602ECD8" w:rsidR="00ED21B0" w:rsidRDefault="007F41FE" w:rsidP="007F41FE">
      <w:pPr>
        <w:spacing w:after="0" w:line="48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0DAF0F52" w14:textId="77777777" w:rsidR="007F41FE" w:rsidRDefault="007F41FE" w:rsidP="007F41FE">
      <w:pPr>
        <w:spacing w:after="0" w:line="240" w:lineRule="auto"/>
        <w:ind w:left="3600" w:hanging="3600"/>
        <w:jc w:val="both"/>
        <w:rPr>
          <w:rFonts w:ascii="Times New Roman" w:hAnsi="Times New Roman" w:cs="Times New Roman"/>
          <w:b/>
          <w:bCs/>
          <w:sz w:val="28"/>
          <w:szCs w:val="28"/>
          <w:lang w:val="en-ZA"/>
        </w:rPr>
      </w:pPr>
    </w:p>
    <w:p w14:paraId="2944DD28" w14:textId="1790162A" w:rsidR="007F41FE" w:rsidRDefault="007F41FE" w:rsidP="007F41FE">
      <w:pPr>
        <w:spacing w:after="0" w:line="36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Adv. T. Potsane instructed by K.J Nthontho Attorneys</w:t>
      </w:r>
    </w:p>
    <w:p w14:paraId="5F33A117" w14:textId="5AB7D5C8" w:rsidR="007F41FE" w:rsidRDefault="007F41FE" w:rsidP="007F41FE">
      <w:pPr>
        <w:spacing w:after="0" w:line="240" w:lineRule="auto"/>
        <w:ind w:left="3600" w:hanging="3600"/>
        <w:jc w:val="both"/>
        <w:rPr>
          <w:rFonts w:ascii="Times New Roman" w:hAnsi="Times New Roman" w:cs="Times New Roman"/>
          <w:b/>
          <w:bCs/>
          <w:sz w:val="28"/>
          <w:szCs w:val="28"/>
          <w:lang w:val="en-ZA"/>
        </w:rPr>
      </w:pPr>
    </w:p>
    <w:p w14:paraId="59913F1C" w14:textId="5567FE3B" w:rsidR="007F41FE" w:rsidRPr="007F41FE" w:rsidRDefault="007F41FE" w:rsidP="007F41FE">
      <w:pPr>
        <w:spacing w:after="0" w:line="360" w:lineRule="auto"/>
        <w:ind w:left="3600" w:hanging="3600"/>
        <w:jc w:val="both"/>
        <w:rPr>
          <w:rFonts w:ascii="Times New Roman" w:hAnsi="Times New Roman" w:cs="Times New Roman"/>
          <w:sz w:val="28"/>
          <w:szCs w:val="28"/>
          <w:lang w:val="en-ZA"/>
        </w:rPr>
      </w:pPr>
      <w:r>
        <w:rPr>
          <w:rFonts w:ascii="Times New Roman" w:hAnsi="Times New Roman" w:cs="Times New Roman"/>
          <w:b/>
          <w:bCs/>
          <w:sz w:val="28"/>
          <w:szCs w:val="28"/>
          <w:lang w:val="en-ZA"/>
        </w:rPr>
        <w:t>For the Respondent:</w:t>
      </w:r>
      <w:r>
        <w:rPr>
          <w:rFonts w:ascii="Times New Roman" w:hAnsi="Times New Roman" w:cs="Times New Roman"/>
          <w:b/>
          <w:bCs/>
          <w:sz w:val="28"/>
          <w:szCs w:val="28"/>
          <w:lang w:val="en-ZA"/>
        </w:rPr>
        <w:tab/>
      </w:r>
      <w:r w:rsidR="00B434E6">
        <w:rPr>
          <w:rFonts w:ascii="Times New Roman" w:hAnsi="Times New Roman" w:cs="Times New Roman"/>
          <w:b/>
          <w:bCs/>
          <w:sz w:val="28"/>
          <w:szCs w:val="28"/>
          <w:lang w:val="en-ZA"/>
        </w:rPr>
        <w:t xml:space="preserve">Adv. </w:t>
      </w:r>
      <w:r>
        <w:rPr>
          <w:rFonts w:ascii="Times New Roman" w:hAnsi="Times New Roman" w:cs="Times New Roman"/>
          <w:b/>
          <w:bCs/>
          <w:sz w:val="28"/>
          <w:szCs w:val="28"/>
          <w:lang w:val="en-ZA"/>
        </w:rPr>
        <w:t>R. Ntema</w:t>
      </w:r>
    </w:p>
    <w:p w14:paraId="6374CC96" w14:textId="112CAC5F" w:rsidR="009F1A81" w:rsidRPr="009F1A81" w:rsidRDefault="009F1A81" w:rsidP="007F41F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t xml:space="preserve"> </w:t>
      </w:r>
    </w:p>
    <w:p w14:paraId="3CB0FD9D" w14:textId="403CC413" w:rsidR="00225870" w:rsidRDefault="00225870" w:rsidP="007F41FE">
      <w:pPr>
        <w:spacing w:after="0" w:line="360" w:lineRule="auto"/>
        <w:jc w:val="both"/>
        <w:rPr>
          <w:rFonts w:ascii="Times New Roman" w:hAnsi="Times New Roman" w:cs="Times New Roman"/>
          <w:b/>
          <w:bCs/>
          <w:sz w:val="32"/>
          <w:szCs w:val="32"/>
          <w:u w:val="single"/>
          <w:lang w:val="en-ZA"/>
        </w:rPr>
      </w:pPr>
    </w:p>
    <w:p w14:paraId="763AF4D3" w14:textId="77777777" w:rsidR="00225870" w:rsidRPr="00225870" w:rsidRDefault="00225870" w:rsidP="00225870">
      <w:pPr>
        <w:spacing w:after="0" w:line="480" w:lineRule="auto"/>
        <w:jc w:val="both"/>
        <w:rPr>
          <w:rFonts w:ascii="Times New Roman" w:hAnsi="Times New Roman" w:cs="Times New Roman"/>
          <w:b/>
          <w:bCs/>
          <w:sz w:val="32"/>
          <w:szCs w:val="32"/>
          <w:u w:val="single"/>
          <w:lang w:val="en-ZA"/>
        </w:rPr>
      </w:pPr>
    </w:p>
    <w:sectPr w:rsidR="00225870" w:rsidRPr="00225870" w:rsidSect="007F41F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6FC3" w14:textId="77777777" w:rsidR="002D12DD" w:rsidRDefault="002D12DD" w:rsidP="007F41FE">
      <w:pPr>
        <w:spacing w:after="0" w:line="240" w:lineRule="auto"/>
      </w:pPr>
      <w:r>
        <w:separator/>
      </w:r>
    </w:p>
  </w:endnote>
  <w:endnote w:type="continuationSeparator" w:id="0">
    <w:p w14:paraId="2B4777F5" w14:textId="77777777" w:rsidR="002D12DD" w:rsidRDefault="002D12DD" w:rsidP="007F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47281"/>
      <w:docPartObj>
        <w:docPartGallery w:val="Page Numbers (Bottom of Page)"/>
        <w:docPartUnique/>
      </w:docPartObj>
    </w:sdtPr>
    <w:sdtEndPr>
      <w:rPr>
        <w:noProof/>
      </w:rPr>
    </w:sdtEndPr>
    <w:sdtContent>
      <w:p w14:paraId="1251FE34" w14:textId="68A2E1C4" w:rsidR="007F41FE" w:rsidRDefault="007F41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36DB6A" w14:textId="77777777" w:rsidR="007F41FE" w:rsidRDefault="007F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9945F" w14:textId="77777777" w:rsidR="002D12DD" w:rsidRDefault="002D12DD" w:rsidP="007F41FE">
      <w:pPr>
        <w:spacing w:after="0" w:line="240" w:lineRule="auto"/>
      </w:pPr>
      <w:r>
        <w:separator/>
      </w:r>
    </w:p>
  </w:footnote>
  <w:footnote w:type="continuationSeparator" w:id="0">
    <w:p w14:paraId="5344401C" w14:textId="77777777" w:rsidR="002D12DD" w:rsidRDefault="002D12DD" w:rsidP="007F4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239B"/>
    <w:multiLevelType w:val="hybridMultilevel"/>
    <w:tmpl w:val="57A6146E"/>
    <w:lvl w:ilvl="0" w:tplc="10D06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FC45D7"/>
    <w:multiLevelType w:val="hybridMultilevel"/>
    <w:tmpl w:val="D3E4670E"/>
    <w:lvl w:ilvl="0" w:tplc="114E4B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CA1241"/>
    <w:multiLevelType w:val="hybridMultilevel"/>
    <w:tmpl w:val="FAC869EA"/>
    <w:lvl w:ilvl="0" w:tplc="8ECCCC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70"/>
    <w:rsid w:val="00012A38"/>
    <w:rsid w:val="000350CF"/>
    <w:rsid w:val="00060861"/>
    <w:rsid w:val="000611BE"/>
    <w:rsid w:val="00082DBC"/>
    <w:rsid w:val="000908CE"/>
    <w:rsid w:val="000A6AB0"/>
    <w:rsid w:val="000B4FF8"/>
    <w:rsid w:val="000B54AB"/>
    <w:rsid w:val="000B75FE"/>
    <w:rsid w:val="000C393E"/>
    <w:rsid w:val="001037C4"/>
    <w:rsid w:val="001365AB"/>
    <w:rsid w:val="001400BC"/>
    <w:rsid w:val="001411FD"/>
    <w:rsid w:val="001462E9"/>
    <w:rsid w:val="00162673"/>
    <w:rsid w:val="00162CC9"/>
    <w:rsid w:val="00170AD1"/>
    <w:rsid w:val="00180B2F"/>
    <w:rsid w:val="001907EA"/>
    <w:rsid w:val="00192643"/>
    <w:rsid w:val="001A0B72"/>
    <w:rsid w:val="001A1C3A"/>
    <w:rsid w:val="001E20C9"/>
    <w:rsid w:val="001E28ED"/>
    <w:rsid w:val="00205469"/>
    <w:rsid w:val="00206801"/>
    <w:rsid w:val="00212E2B"/>
    <w:rsid w:val="0021559F"/>
    <w:rsid w:val="00216719"/>
    <w:rsid w:val="00225870"/>
    <w:rsid w:val="00235303"/>
    <w:rsid w:val="00236C76"/>
    <w:rsid w:val="00255D41"/>
    <w:rsid w:val="0026651F"/>
    <w:rsid w:val="00285FF9"/>
    <w:rsid w:val="002D12DD"/>
    <w:rsid w:val="002E319E"/>
    <w:rsid w:val="002E61B3"/>
    <w:rsid w:val="002F273C"/>
    <w:rsid w:val="00303720"/>
    <w:rsid w:val="00322488"/>
    <w:rsid w:val="0032560C"/>
    <w:rsid w:val="00351099"/>
    <w:rsid w:val="0038390D"/>
    <w:rsid w:val="00393939"/>
    <w:rsid w:val="00395635"/>
    <w:rsid w:val="003A06D3"/>
    <w:rsid w:val="003A68A6"/>
    <w:rsid w:val="003C372C"/>
    <w:rsid w:val="003D2CC3"/>
    <w:rsid w:val="003E738C"/>
    <w:rsid w:val="003F6FC1"/>
    <w:rsid w:val="003F7AB8"/>
    <w:rsid w:val="00416C11"/>
    <w:rsid w:val="00431893"/>
    <w:rsid w:val="004371E0"/>
    <w:rsid w:val="0045397C"/>
    <w:rsid w:val="00455899"/>
    <w:rsid w:val="004856DA"/>
    <w:rsid w:val="00490232"/>
    <w:rsid w:val="004954C9"/>
    <w:rsid w:val="004B220C"/>
    <w:rsid w:val="004D1EA4"/>
    <w:rsid w:val="004D23DA"/>
    <w:rsid w:val="004E729E"/>
    <w:rsid w:val="00502692"/>
    <w:rsid w:val="00507753"/>
    <w:rsid w:val="00513011"/>
    <w:rsid w:val="0052794A"/>
    <w:rsid w:val="00544788"/>
    <w:rsid w:val="00564152"/>
    <w:rsid w:val="005A753D"/>
    <w:rsid w:val="005A7A9F"/>
    <w:rsid w:val="005B0094"/>
    <w:rsid w:val="005B02C0"/>
    <w:rsid w:val="005B0AB5"/>
    <w:rsid w:val="005C74BB"/>
    <w:rsid w:val="005D7032"/>
    <w:rsid w:val="005E7A72"/>
    <w:rsid w:val="00630B6F"/>
    <w:rsid w:val="0063161F"/>
    <w:rsid w:val="0063775C"/>
    <w:rsid w:val="006550DC"/>
    <w:rsid w:val="00675223"/>
    <w:rsid w:val="00677C84"/>
    <w:rsid w:val="00682118"/>
    <w:rsid w:val="006B1E74"/>
    <w:rsid w:val="006B28FB"/>
    <w:rsid w:val="006B5CB9"/>
    <w:rsid w:val="006E07CD"/>
    <w:rsid w:val="006E181F"/>
    <w:rsid w:val="006F3FFE"/>
    <w:rsid w:val="00715B33"/>
    <w:rsid w:val="00725754"/>
    <w:rsid w:val="00731D07"/>
    <w:rsid w:val="007359F4"/>
    <w:rsid w:val="00757759"/>
    <w:rsid w:val="00777AED"/>
    <w:rsid w:val="0078160C"/>
    <w:rsid w:val="007B3D44"/>
    <w:rsid w:val="007B7DA6"/>
    <w:rsid w:val="007C6133"/>
    <w:rsid w:val="007D058B"/>
    <w:rsid w:val="007D611F"/>
    <w:rsid w:val="007F1F6F"/>
    <w:rsid w:val="007F41FE"/>
    <w:rsid w:val="0080226B"/>
    <w:rsid w:val="00810AF2"/>
    <w:rsid w:val="00813BBF"/>
    <w:rsid w:val="00854A5C"/>
    <w:rsid w:val="008704E3"/>
    <w:rsid w:val="0087452D"/>
    <w:rsid w:val="008A5002"/>
    <w:rsid w:val="008F7310"/>
    <w:rsid w:val="0091358F"/>
    <w:rsid w:val="00925A5A"/>
    <w:rsid w:val="009331F7"/>
    <w:rsid w:val="0094670E"/>
    <w:rsid w:val="00950926"/>
    <w:rsid w:val="00960A45"/>
    <w:rsid w:val="009643EB"/>
    <w:rsid w:val="00980470"/>
    <w:rsid w:val="009A0710"/>
    <w:rsid w:val="009A6335"/>
    <w:rsid w:val="009C77EB"/>
    <w:rsid w:val="009F1A81"/>
    <w:rsid w:val="009F791E"/>
    <w:rsid w:val="009F79AB"/>
    <w:rsid w:val="00A33E7C"/>
    <w:rsid w:val="00A74F55"/>
    <w:rsid w:val="00A87B50"/>
    <w:rsid w:val="00A938DB"/>
    <w:rsid w:val="00AA30B5"/>
    <w:rsid w:val="00AA5137"/>
    <w:rsid w:val="00AA6EC1"/>
    <w:rsid w:val="00AB6853"/>
    <w:rsid w:val="00AB79B2"/>
    <w:rsid w:val="00AE1181"/>
    <w:rsid w:val="00AF231C"/>
    <w:rsid w:val="00AF56EA"/>
    <w:rsid w:val="00B11D07"/>
    <w:rsid w:val="00B16082"/>
    <w:rsid w:val="00B25010"/>
    <w:rsid w:val="00B36F71"/>
    <w:rsid w:val="00B40448"/>
    <w:rsid w:val="00B41096"/>
    <w:rsid w:val="00B434E6"/>
    <w:rsid w:val="00B4721D"/>
    <w:rsid w:val="00B4778E"/>
    <w:rsid w:val="00B55AD5"/>
    <w:rsid w:val="00B55B30"/>
    <w:rsid w:val="00B57D77"/>
    <w:rsid w:val="00B63122"/>
    <w:rsid w:val="00B63EE4"/>
    <w:rsid w:val="00BA6326"/>
    <w:rsid w:val="00BB52A0"/>
    <w:rsid w:val="00BE760D"/>
    <w:rsid w:val="00BF05C6"/>
    <w:rsid w:val="00C00359"/>
    <w:rsid w:val="00C0576E"/>
    <w:rsid w:val="00C13BD7"/>
    <w:rsid w:val="00C21566"/>
    <w:rsid w:val="00C36E3D"/>
    <w:rsid w:val="00C37C40"/>
    <w:rsid w:val="00C6334E"/>
    <w:rsid w:val="00C64B76"/>
    <w:rsid w:val="00C9258D"/>
    <w:rsid w:val="00CB010B"/>
    <w:rsid w:val="00CB5CAF"/>
    <w:rsid w:val="00CD4CDF"/>
    <w:rsid w:val="00CE2F5B"/>
    <w:rsid w:val="00CE59EB"/>
    <w:rsid w:val="00D00DF6"/>
    <w:rsid w:val="00D1643C"/>
    <w:rsid w:val="00D17C34"/>
    <w:rsid w:val="00D204E8"/>
    <w:rsid w:val="00D2619B"/>
    <w:rsid w:val="00D51268"/>
    <w:rsid w:val="00D52223"/>
    <w:rsid w:val="00D623D1"/>
    <w:rsid w:val="00D62AC8"/>
    <w:rsid w:val="00D66BC9"/>
    <w:rsid w:val="00D77DA2"/>
    <w:rsid w:val="00DA6816"/>
    <w:rsid w:val="00DD505B"/>
    <w:rsid w:val="00DF060B"/>
    <w:rsid w:val="00DF6BEC"/>
    <w:rsid w:val="00E074F6"/>
    <w:rsid w:val="00E5639F"/>
    <w:rsid w:val="00E66089"/>
    <w:rsid w:val="00E802C4"/>
    <w:rsid w:val="00EB6592"/>
    <w:rsid w:val="00ED21B0"/>
    <w:rsid w:val="00ED426A"/>
    <w:rsid w:val="00EE1C7B"/>
    <w:rsid w:val="00F10C3F"/>
    <w:rsid w:val="00F21052"/>
    <w:rsid w:val="00F2328B"/>
    <w:rsid w:val="00F245ED"/>
    <w:rsid w:val="00F642E9"/>
    <w:rsid w:val="00FA4DCF"/>
    <w:rsid w:val="00FA4FAF"/>
    <w:rsid w:val="00FB7718"/>
    <w:rsid w:val="00FD0BA4"/>
    <w:rsid w:val="00FE2A4C"/>
    <w:rsid w:val="00FE5E42"/>
    <w:rsid w:val="00F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C6A5"/>
  <w15:chartTrackingRefBased/>
  <w15:docId w15:val="{3952D13E-6F2E-4985-9EC3-7BE931A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4F6"/>
    <w:pPr>
      <w:ind w:left="720"/>
      <w:contextualSpacing/>
    </w:pPr>
  </w:style>
  <w:style w:type="paragraph" w:styleId="Header">
    <w:name w:val="header"/>
    <w:basedOn w:val="Normal"/>
    <w:link w:val="HeaderChar"/>
    <w:uiPriority w:val="99"/>
    <w:unhideWhenUsed/>
    <w:rsid w:val="007F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FE"/>
  </w:style>
  <w:style w:type="paragraph" w:styleId="Footer">
    <w:name w:val="footer"/>
    <w:basedOn w:val="Normal"/>
    <w:link w:val="FooterChar"/>
    <w:uiPriority w:val="99"/>
    <w:unhideWhenUsed/>
    <w:rsid w:val="007F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FE"/>
  </w:style>
  <w:style w:type="paragraph" w:styleId="BalloonText">
    <w:name w:val="Balloon Text"/>
    <w:basedOn w:val="Normal"/>
    <w:link w:val="BalloonTextChar"/>
    <w:uiPriority w:val="99"/>
    <w:semiHidden/>
    <w:unhideWhenUsed/>
    <w:rsid w:val="00EE1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0C770-D4D5-439C-9EF6-797A6AD2CC76}"/>
</file>

<file path=customXml/itemProps2.xml><?xml version="1.0" encoding="utf-8"?>
<ds:datastoreItem xmlns:ds="http://schemas.openxmlformats.org/officeDocument/2006/customXml" ds:itemID="{F80C624F-42B2-42A9-A340-5C00CA6EE0DC}"/>
</file>

<file path=customXml/itemProps3.xml><?xml version="1.0" encoding="utf-8"?>
<ds:datastoreItem xmlns:ds="http://schemas.openxmlformats.org/officeDocument/2006/customXml" ds:itemID="{7E54FB10-FC0A-4EB6-AB3E-D3B6946BB6C3}"/>
</file>

<file path=docProps/app.xml><?xml version="1.0" encoding="utf-8"?>
<Properties xmlns="http://schemas.openxmlformats.org/officeDocument/2006/extended-properties" xmlns:vt="http://schemas.openxmlformats.org/officeDocument/2006/docPropsVTypes">
  <Template>Normal</Template>
  <TotalTime>0</TotalTime>
  <Pages>11</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2023-09-13T13:17:00Z</cp:lastPrinted>
  <dcterms:created xsi:type="dcterms:W3CDTF">2023-09-13T13:38:00Z</dcterms:created>
  <dcterms:modified xsi:type="dcterms:W3CDTF">2023-11-17T09:05:00Z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2023-09-08T15:44:21Z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222fcd5e-abf2-4943-a129-b03b3274d5a7</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